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DD2" w:rsidRPr="000E7DD2" w:rsidRDefault="000E7DD2" w:rsidP="000E7DD2">
      <w:pPr>
        <w:spacing w:after="240" w:line="240" w:lineRule="auto"/>
        <w:rPr>
          <w:rFonts w:ascii="Times New Roman" w:eastAsia="Times New Roman" w:hAnsi="Times New Roman" w:cs="Times New Roman"/>
          <w:sz w:val="24"/>
          <w:szCs w:val="24"/>
          <w:lang w:eastAsia="en-GB"/>
        </w:rPr>
      </w:pPr>
      <w:r w:rsidRPr="000E7DD2">
        <w:rPr>
          <w:rFonts w:ascii="Times New Roman" w:eastAsia="Times New Roman" w:hAnsi="Times New Roman" w:cs="Times New Roman"/>
          <w:sz w:val="24"/>
          <w:szCs w:val="24"/>
          <w:lang w:eastAsia="en-GB"/>
        </w:rPr>
        <w:br/>
      </w:r>
      <w:r w:rsidRPr="000E7DD2">
        <w:rPr>
          <w:rFonts w:ascii="Times New Roman" w:eastAsia="Times New Roman" w:hAnsi="Times New Roman" w:cs="Times New Roman"/>
          <w:b/>
          <w:bCs/>
          <w:sz w:val="24"/>
          <w:szCs w:val="24"/>
          <w:lang w:eastAsia="en-GB"/>
        </w:rPr>
        <w:t>ISA ISPID</w:t>
      </w:r>
      <w:r w:rsidRPr="000E7DD2">
        <w:rPr>
          <w:rFonts w:ascii="Times New Roman" w:eastAsia="Times New Roman" w:hAnsi="Times New Roman" w:cs="Times New Roman"/>
          <w:b/>
          <w:bCs/>
          <w:sz w:val="24"/>
          <w:szCs w:val="24"/>
          <w:lang w:eastAsia="en-GB"/>
        </w:rPr>
        <w:br/>
      </w:r>
      <w:r w:rsidRPr="000E7DD2">
        <w:rPr>
          <w:rFonts w:ascii="Times New Roman" w:eastAsia="Times New Roman" w:hAnsi="Times New Roman" w:cs="Times New Roman"/>
          <w:b/>
          <w:bCs/>
          <w:sz w:val="24"/>
          <w:szCs w:val="24"/>
          <w:lang w:eastAsia="en-GB"/>
        </w:rPr>
        <w:br/>
        <w:t>Abstract Submission</w:t>
      </w:r>
      <w:r w:rsidRPr="000E7DD2">
        <w:rPr>
          <w:rFonts w:ascii="Times New Roman" w:eastAsia="Times New Roman" w:hAnsi="Times New Roman" w:cs="Times New Roman"/>
          <w:b/>
          <w:bCs/>
          <w:sz w:val="24"/>
          <w:szCs w:val="24"/>
          <w:lang w:eastAsia="en-GB"/>
        </w:rPr>
        <w:br/>
      </w:r>
      <w:r w:rsidRPr="000E7DD2">
        <w:rPr>
          <w:rFonts w:ascii="Times New Roman" w:eastAsia="Times New Roman" w:hAnsi="Times New Roman" w:cs="Times New Roman"/>
          <w:b/>
          <w:bCs/>
          <w:sz w:val="24"/>
          <w:szCs w:val="24"/>
          <w:lang w:eastAsia="en-GB"/>
        </w:rPr>
        <w:br/>
        <w:t xml:space="preserve">Nº: </w:t>
      </w:r>
      <w:r w:rsidRPr="000E7DD2">
        <w:rPr>
          <w:rFonts w:ascii="Times New Roman" w:eastAsia="Times New Roman" w:hAnsi="Times New Roman" w:cs="Times New Roman"/>
          <w:b/>
          <w:bCs/>
          <w:color w:val="FF0000"/>
          <w:sz w:val="42"/>
          <w:szCs w:val="42"/>
          <w:lang w:eastAsia="en-GB"/>
        </w:rPr>
        <w:t>284</w:t>
      </w:r>
    </w:p>
    <w:tbl>
      <w:tblPr>
        <w:tblW w:w="4750" w:type="pct"/>
        <w:tblCellSpacing w:w="0" w:type="dxa"/>
        <w:tblCellMar>
          <w:left w:w="0" w:type="dxa"/>
          <w:right w:w="0" w:type="dxa"/>
        </w:tblCellMar>
        <w:tblLook w:val="04A0" w:firstRow="1" w:lastRow="0" w:firstColumn="1" w:lastColumn="0" w:noHBand="0" w:noVBand="1"/>
      </w:tblPr>
      <w:tblGrid>
        <w:gridCol w:w="8575"/>
      </w:tblGrid>
      <w:tr w:rsidR="000E7DD2" w:rsidRPr="000E7DD2" w:rsidTr="000E7DD2">
        <w:trPr>
          <w:tblCellSpacing w:w="0" w:type="dxa"/>
        </w:trPr>
        <w:tc>
          <w:tcPr>
            <w:tcW w:w="0" w:type="auto"/>
            <w:vAlign w:val="center"/>
            <w:hideMark/>
          </w:tcPr>
          <w:p w:rsidR="000E7DD2" w:rsidRPr="000E7DD2" w:rsidRDefault="000E7DD2" w:rsidP="000E7DD2">
            <w:pPr>
              <w:spacing w:after="0" w:line="240" w:lineRule="auto"/>
              <w:rPr>
                <w:rFonts w:ascii="Times New Roman" w:eastAsia="Times New Roman" w:hAnsi="Times New Roman" w:cs="Times New Roman"/>
                <w:sz w:val="24"/>
                <w:szCs w:val="24"/>
                <w:lang w:eastAsia="en-GB"/>
              </w:rPr>
            </w:pPr>
            <w:r w:rsidRPr="000E7DD2">
              <w:rPr>
                <w:rFonts w:ascii="Times New Roman" w:eastAsia="Times New Roman" w:hAnsi="Times New Roman" w:cs="Times New Roman"/>
                <w:sz w:val="24"/>
                <w:szCs w:val="24"/>
                <w:lang w:eastAsia="en-GB"/>
              </w:rPr>
              <w:t xml:space="preserve">Topics: </w:t>
            </w:r>
            <w:r w:rsidRPr="000E7DD2">
              <w:rPr>
                <w:rFonts w:ascii="Times New Roman" w:eastAsia="Times New Roman" w:hAnsi="Times New Roman" w:cs="Times New Roman"/>
                <w:b/>
                <w:bCs/>
                <w:sz w:val="24"/>
                <w:szCs w:val="24"/>
                <w:lang w:eastAsia="en-GB"/>
              </w:rPr>
              <w:t>Stillbirth</w:t>
            </w:r>
          </w:p>
        </w:tc>
      </w:tr>
      <w:tr w:rsidR="000E7DD2" w:rsidRPr="000E7DD2" w:rsidTr="000E7DD2">
        <w:trPr>
          <w:tblCellSpacing w:w="0" w:type="dxa"/>
        </w:trPr>
        <w:tc>
          <w:tcPr>
            <w:tcW w:w="0" w:type="auto"/>
            <w:vAlign w:val="center"/>
            <w:hideMark/>
          </w:tcPr>
          <w:p w:rsidR="000E7DD2" w:rsidRPr="000E7DD2" w:rsidRDefault="000E7DD2" w:rsidP="000E7DD2">
            <w:pPr>
              <w:spacing w:after="0" w:line="240" w:lineRule="auto"/>
              <w:rPr>
                <w:rFonts w:ascii="Times New Roman" w:eastAsia="Times New Roman" w:hAnsi="Times New Roman" w:cs="Times New Roman"/>
                <w:sz w:val="24"/>
                <w:szCs w:val="24"/>
                <w:lang w:eastAsia="en-GB"/>
              </w:rPr>
            </w:pPr>
            <w:r w:rsidRPr="000E7DD2">
              <w:rPr>
                <w:rFonts w:ascii="Times New Roman" w:eastAsia="Times New Roman" w:hAnsi="Times New Roman" w:cs="Times New Roman"/>
                <w:sz w:val="24"/>
                <w:szCs w:val="24"/>
                <w:lang w:eastAsia="en-GB"/>
              </w:rPr>
              <w:t xml:space="preserve">Type: </w:t>
            </w:r>
            <w:r w:rsidRPr="000E7DD2">
              <w:rPr>
                <w:rFonts w:ascii="Times New Roman" w:eastAsia="Times New Roman" w:hAnsi="Times New Roman" w:cs="Times New Roman"/>
                <w:b/>
                <w:bCs/>
                <w:sz w:val="24"/>
                <w:szCs w:val="24"/>
                <w:lang w:eastAsia="en-GB"/>
              </w:rPr>
              <w:t>Workshop</w:t>
            </w:r>
          </w:p>
        </w:tc>
      </w:tr>
      <w:tr w:rsidR="000E7DD2" w:rsidRPr="000E7DD2" w:rsidTr="000E7DD2">
        <w:trPr>
          <w:tblCellSpacing w:w="0" w:type="dxa"/>
        </w:trPr>
        <w:tc>
          <w:tcPr>
            <w:tcW w:w="0" w:type="auto"/>
            <w:vAlign w:val="center"/>
            <w:hideMark/>
          </w:tcPr>
          <w:p w:rsidR="000E7DD2" w:rsidRPr="000E7DD2" w:rsidRDefault="000E7DD2" w:rsidP="000E7DD2">
            <w:pPr>
              <w:spacing w:after="0" w:line="240" w:lineRule="auto"/>
              <w:jc w:val="center"/>
              <w:rPr>
                <w:rFonts w:ascii="Times New Roman" w:eastAsia="Times New Roman" w:hAnsi="Times New Roman" w:cs="Times New Roman"/>
                <w:sz w:val="24"/>
                <w:szCs w:val="24"/>
                <w:lang w:eastAsia="en-GB"/>
              </w:rPr>
            </w:pPr>
            <w:r w:rsidRPr="000E7DD2">
              <w:rPr>
                <w:rFonts w:ascii="Times New Roman" w:eastAsia="Times New Roman" w:hAnsi="Times New Roman" w:cs="Times New Roman"/>
                <w:sz w:val="24"/>
                <w:szCs w:val="24"/>
                <w:lang w:eastAsia="en-GB"/>
              </w:rPr>
              <w:br/>
            </w:r>
            <w:r w:rsidRPr="000E7DD2">
              <w:rPr>
                <w:rFonts w:ascii="Times New Roman" w:eastAsia="Times New Roman" w:hAnsi="Times New Roman" w:cs="Times New Roman"/>
                <w:b/>
                <w:bCs/>
                <w:sz w:val="24"/>
                <w:szCs w:val="24"/>
                <w:lang w:eastAsia="en-GB"/>
              </w:rPr>
              <w:t>Would it be possible to create a specialized protocol regarding intrauterine death from an interdisciplinary perspective? A perspective from a Mental Health Team. </w:t>
            </w:r>
          </w:p>
        </w:tc>
      </w:tr>
      <w:tr w:rsidR="000E7DD2" w:rsidRPr="00AF3F64" w:rsidTr="000E7DD2">
        <w:trPr>
          <w:tblCellSpacing w:w="0" w:type="dxa"/>
        </w:trPr>
        <w:tc>
          <w:tcPr>
            <w:tcW w:w="0" w:type="auto"/>
            <w:vAlign w:val="center"/>
            <w:hideMark/>
          </w:tcPr>
          <w:p w:rsidR="000E7DD2" w:rsidRPr="000E7DD2" w:rsidRDefault="000E7DD2" w:rsidP="000E7DD2">
            <w:pPr>
              <w:spacing w:after="0" w:line="240" w:lineRule="auto"/>
              <w:jc w:val="center"/>
              <w:rPr>
                <w:rFonts w:ascii="Times New Roman" w:eastAsia="Times New Roman" w:hAnsi="Times New Roman" w:cs="Times New Roman"/>
                <w:sz w:val="24"/>
                <w:szCs w:val="24"/>
                <w:lang w:val="es-ES" w:eastAsia="en-GB"/>
              </w:rPr>
            </w:pPr>
            <w:r w:rsidRPr="000E7DD2">
              <w:rPr>
                <w:rFonts w:ascii="Times New Roman" w:eastAsia="Times New Roman" w:hAnsi="Times New Roman" w:cs="Times New Roman"/>
                <w:b/>
                <w:bCs/>
                <w:sz w:val="24"/>
                <w:szCs w:val="24"/>
                <w:u w:val="single"/>
                <w:lang w:val="es-ES" w:eastAsia="en-GB"/>
              </w:rPr>
              <w:t>García Angeriz, Ruben</w:t>
            </w:r>
            <w:r w:rsidRPr="000E7DD2">
              <w:rPr>
                <w:rFonts w:ascii="Times New Roman" w:eastAsia="Times New Roman" w:hAnsi="Times New Roman" w:cs="Times New Roman"/>
                <w:sz w:val="24"/>
                <w:szCs w:val="24"/>
                <w:vertAlign w:val="superscript"/>
                <w:lang w:val="es-ES" w:eastAsia="en-GB"/>
              </w:rPr>
              <w:t>1</w:t>
            </w:r>
            <w:r w:rsidRPr="000E7DD2">
              <w:rPr>
                <w:rFonts w:ascii="Times New Roman" w:eastAsia="Times New Roman" w:hAnsi="Times New Roman" w:cs="Times New Roman"/>
                <w:sz w:val="24"/>
                <w:szCs w:val="24"/>
                <w:lang w:val="es-ES" w:eastAsia="en-GB"/>
              </w:rPr>
              <w:br/>
            </w:r>
            <w:r w:rsidRPr="000E7DD2">
              <w:rPr>
                <w:rFonts w:ascii="Times New Roman" w:eastAsia="Times New Roman" w:hAnsi="Times New Roman" w:cs="Times New Roman"/>
                <w:i/>
                <w:iCs/>
                <w:sz w:val="24"/>
                <w:szCs w:val="24"/>
                <w:lang w:val="es-ES" w:eastAsia="en-GB"/>
              </w:rPr>
              <w:t xml:space="preserve">1 - Centro Hospitalario Pereira Rossell. </w:t>
            </w:r>
          </w:p>
        </w:tc>
      </w:tr>
      <w:tr w:rsidR="000E7DD2" w:rsidRPr="000E7DD2" w:rsidTr="000E7DD2">
        <w:trPr>
          <w:tblCellSpacing w:w="0" w:type="dxa"/>
        </w:trPr>
        <w:tc>
          <w:tcPr>
            <w:tcW w:w="0" w:type="auto"/>
            <w:vAlign w:val="center"/>
            <w:hideMark/>
          </w:tcPr>
          <w:p w:rsidR="000E7DD2" w:rsidRPr="000E7DD2" w:rsidRDefault="000E7DD2" w:rsidP="00AF3F64">
            <w:pPr>
              <w:spacing w:after="0" w:line="240" w:lineRule="auto"/>
              <w:rPr>
                <w:rFonts w:ascii="Times New Roman" w:eastAsia="Times New Roman" w:hAnsi="Times New Roman" w:cs="Times New Roman"/>
                <w:sz w:val="24"/>
                <w:szCs w:val="24"/>
                <w:lang w:val="es-ES" w:eastAsia="en-GB"/>
              </w:rPr>
            </w:pPr>
          </w:p>
          <w:p w:rsidR="000E7DD2" w:rsidRPr="000E7DD2" w:rsidRDefault="000E7DD2" w:rsidP="00AF3F64">
            <w:pPr>
              <w:spacing w:before="100" w:beforeAutospacing="1" w:after="100" w:afterAutospacing="1" w:line="240" w:lineRule="auto"/>
              <w:rPr>
                <w:rFonts w:ascii="Times New Roman" w:eastAsia="Times New Roman" w:hAnsi="Times New Roman" w:cs="Times New Roman"/>
                <w:sz w:val="24"/>
                <w:szCs w:val="24"/>
                <w:lang w:eastAsia="en-GB"/>
              </w:rPr>
            </w:pPr>
            <w:r w:rsidRPr="000E7DD2">
              <w:rPr>
                <w:rFonts w:ascii="Times New Roman" w:eastAsia="Times New Roman" w:hAnsi="Times New Roman" w:cs="Times New Roman"/>
                <w:b/>
                <w:bCs/>
                <w:sz w:val="24"/>
                <w:szCs w:val="24"/>
                <w:lang w:eastAsia="en-GB"/>
              </w:rPr>
              <w:t>Objectives of the session</w:t>
            </w:r>
            <w:r w:rsidRPr="000E7DD2">
              <w:rPr>
                <w:rFonts w:ascii="Times New Roman" w:eastAsia="Times New Roman" w:hAnsi="Times New Roman" w:cs="Times New Roman"/>
                <w:sz w:val="24"/>
                <w:szCs w:val="24"/>
                <w:lang w:eastAsia="en-GB"/>
              </w:rPr>
              <w:br/>
              <w:t>The intrauterine death, means a traumatic event, in the family setting as in the health care workers. From the technical support team, it is also an unexpected event which involves a situation difficult to approach, where communication is the key and the first stage of the beginning of the mourning course requires support. Several international and national publications and investigations exist</w:t>
            </w:r>
            <w:proofErr w:type="gramStart"/>
            <w:r w:rsidRPr="000E7DD2">
              <w:rPr>
                <w:rFonts w:ascii="Times New Roman" w:eastAsia="Times New Roman" w:hAnsi="Times New Roman" w:cs="Times New Roman"/>
                <w:sz w:val="24"/>
                <w:szCs w:val="24"/>
                <w:lang w:eastAsia="en-GB"/>
              </w:rPr>
              <w:t>,(</w:t>
            </w:r>
            <w:proofErr w:type="gramEnd"/>
            <w:r w:rsidRPr="000E7DD2">
              <w:rPr>
                <w:rFonts w:ascii="Times New Roman" w:eastAsia="Times New Roman" w:hAnsi="Times New Roman" w:cs="Times New Roman"/>
                <w:sz w:val="24"/>
                <w:szCs w:val="24"/>
                <w:lang w:eastAsia="en-GB"/>
              </w:rPr>
              <w:t xml:space="preserve">some still in their publication process), regarding the impact this causes not only in parents but also in health care providers. International investigations have proved that patients and families that go through an intrauterine </w:t>
            </w:r>
            <w:proofErr w:type="gramStart"/>
            <w:r w:rsidRPr="000E7DD2">
              <w:rPr>
                <w:rFonts w:ascii="Times New Roman" w:eastAsia="Times New Roman" w:hAnsi="Times New Roman" w:cs="Times New Roman"/>
                <w:sz w:val="24"/>
                <w:szCs w:val="24"/>
                <w:lang w:eastAsia="en-GB"/>
              </w:rPr>
              <w:t>death,</w:t>
            </w:r>
            <w:proofErr w:type="gramEnd"/>
            <w:r w:rsidRPr="000E7DD2">
              <w:rPr>
                <w:rFonts w:ascii="Times New Roman" w:eastAsia="Times New Roman" w:hAnsi="Times New Roman" w:cs="Times New Roman"/>
                <w:sz w:val="24"/>
                <w:szCs w:val="24"/>
                <w:lang w:eastAsia="en-GB"/>
              </w:rPr>
              <w:t xml:space="preserve"> present a high rate of probability to suffer from post-traumatic stress. </w:t>
            </w:r>
          </w:p>
          <w:p w:rsidR="000E7DD2" w:rsidRPr="000E7DD2" w:rsidRDefault="000E7DD2" w:rsidP="00AF3F64">
            <w:pPr>
              <w:spacing w:before="100" w:beforeAutospacing="1" w:after="100" w:afterAutospacing="1" w:line="240" w:lineRule="auto"/>
              <w:rPr>
                <w:rFonts w:ascii="Times New Roman" w:eastAsia="Times New Roman" w:hAnsi="Times New Roman" w:cs="Times New Roman"/>
                <w:sz w:val="24"/>
                <w:szCs w:val="24"/>
                <w:lang w:eastAsia="en-GB"/>
              </w:rPr>
            </w:pPr>
            <w:r w:rsidRPr="000E7DD2">
              <w:rPr>
                <w:rFonts w:ascii="Times New Roman" w:eastAsia="Times New Roman" w:hAnsi="Times New Roman" w:cs="Times New Roman"/>
                <w:b/>
                <w:bCs/>
                <w:sz w:val="24"/>
                <w:szCs w:val="24"/>
                <w:lang w:eastAsia="en-GB"/>
              </w:rPr>
              <w:t>Content of the session</w:t>
            </w:r>
            <w:r w:rsidRPr="000E7DD2">
              <w:rPr>
                <w:rFonts w:ascii="Times New Roman" w:eastAsia="Times New Roman" w:hAnsi="Times New Roman" w:cs="Times New Roman"/>
                <w:sz w:val="24"/>
                <w:szCs w:val="24"/>
                <w:lang w:eastAsia="en-GB"/>
              </w:rPr>
              <w:br/>
              <w:t xml:space="preserve">However, and despite of the former experiences, it is a topic that is not frequently discussed in the scope of constituted health teams and in those technicians in learning processes. The subject is not approached, because we could ascertain that it causes pain or because the fantasy of a greater pain exists. In maternity, the situation culminates in the hospital discharge. For the health care providers, involved in a first level of attention, these are not a priority population. Between the maternity entry and the hospital discharge, exists a process of communication, that will depend on the management of it, the possibility of patients' and their families' psychic reorganization. The speech is composed by verbal and para-verbal aspects, therefore it is obvious that either words or silence, are means of communication. The how and </w:t>
            </w:r>
            <w:proofErr w:type="gramStart"/>
            <w:r w:rsidRPr="000E7DD2">
              <w:rPr>
                <w:rFonts w:ascii="Times New Roman" w:eastAsia="Times New Roman" w:hAnsi="Times New Roman" w:cs="Times New Roman"/>
                <w:sz w:val="24"/>
                <w:szCs w:val="24"/>
                <w:lang w:eastAsia="en-GB"/>
              </w:rPr>
              <w:t>the what</w:t>
            </w:r>
            <w:proofErr w:type="gramEnd"/>
            <w:r w:rsidRPr="000E7DD2">
              <w:rPr>
                <w:rFonts w:ascii="Times New Roman" w:eastAsia="Times New Roman" w:hAnsi="Times New Roman" w:cs="Times New Roman"/>
                <w:sz w:val="24"/>
                <w:szCs w:val="24"/>
                <w:lang w:eastAsia="en-GB"/>
              </w:rPr>
              <w:t xml:space="preserve"> we communicate either sentence or empower health as well as sickness. The adequate use of communication will also impact in the way in which health care providers </w:t>
            </w:r>
            <w:proofErr w:type="gramStart"/>
            <w:r w:rsidRPr="000E7DD2">
              <w:rPr>
                <w:rFonts w:ascii="Times New Roman" w:eastAsia="Times New Roman" w:hAnsi="Times New Roman" w:cs="Times New Roman"/>
                <w:sz w:val="24"/>
                <w:szCs w:val="24"/>
                <w:lang w:eastAsia="en-GB"/>
              </w:rPr>
              <w:t>who</w:t>
            </w:r>
            <w:proofErr w:type="gramEnd"/>
            <w:r w:rsidRPr="000E7DD2">
              <w:rPr>
                <w:rFonts w:ascii="Times New Roman" w:eastAsia="Times New Roman" w:hAnsi="Times New Roman" w:cs="Times New Roman"/>
                <w:sz w:val="24"/>
                <w:szCs w:val="24"/>
                <w:lang w:eastAsia="en-GB"/>
              </w:rPr>
              <w:t xml:space="preserve"> assist during clinical situations work.  </w:t>
            </w:r>
          </w:p>
          <w:p w:rsidR="000E7DD2" w:rsidRPr="000E7DD2" w:rsidRDefault="000E7DD2" w:rsidP="00AF3F64">
            <w:pPr>
              <w:spacing w:before="100" w:beforeAutospacing="1" w:after="100" w:afterAutospacing="1" w:line="240" w:lineRule="auto"/>
              <w:rPr>
                <w:rFonts w:ascii="Times New Roman" w:eastAsia="Times New Roman" w:hAnsi="Times New Roman" w:cs="Times New Roman"/>
                <w:sz w:val="24"/>
                <w:szCs w:val="24"/>
                <w:lang w:eastAsia="en-GB"/>
              </w:rPr>
            </w:pPr>
            <w:r w:rsidRPr="000E7DD2">
              <w:rPr>
                <w:rFonts w:ascii="Times New Roman" w:eastAsia="Times New Roman" w:hAnsi="Times New Roman" w:cs="Times New Roman"/>
                <w:b/>
                <w:bCs/>
                <w:sz w:val="24"/>
                <w:szCs w:val="24"/>
                <w:lang w:eastAsia="en-GB"/>
              </w:rPr>
              <w:t>Method and extent of audience participation</w:t>
            </w:r>
            <w:r w:rsidRPr="000E7DD2">
              <w:rPr>
                <w:rFonts w:ascii="Times New Roman" w:eastAsia="Times New Roman" w:hAnsi="Times New Roman" w:cs="Times New Roman"/>
                <w:sz w:val="24"/>
                <w:szCs w:val="24"/>
                <w:lang w:eastAsia="en-GB"/>
              </w:rPr>
              <w:br/>
              <w:t>To confront the aspects previously mentioned, and as a warning, it is vital for an assessment of the health status from a bio-psycho-social perspective,</w:t>
            </w:r>
            <w:r w:rsidR="00344D6B">
              <w:rPr>
                <w:rFonts w:ascii="Times New Roman" w:eastAsia="Times New Roman" w:hAnsi="Times New Roman" w:cs="Times New Roman"/>
                <w:sz w:val="24"/>
                <w:szCs w:val="24"/>
                <w:lang w:eastAsia="en-GB"/>
              </w:rPr>
              <w:t xml:space="preserve"> </w:t>
            </w:r>
            <w:r w:rsidRPr="000E7DD2">
              <w:rPr>
                <w:rFonts w:ascii="Times New Roman" w:eastAsia="Times New Roman" w:hAnsi="Times New Roman" w:cs="Times New Roman"/>
                <w:sz w:val="24"/>
                <w:szCs w:val="24"/>
                <w:lang w:eastAsia="en-GB"/>
              </w:rPr>
              <w:t>t</w:t>
            </w:r>
            <w:bookmarkStart w:id="0" w:name="_GoBack"/>
            <w:bookmarkEnd w:id="0"/>
            <w:r w:rsidRPr="000E7DD2">
              <w:rPr>
                <w:rFonts w:ascii="Times New Roman" w:eastAsia="Times New Roman" w:hAnsi="Times New Roman" w:cs="Times New Roman"/>
                <w:sz w:val="24"/>
                <w:szCs w:val="24"/>
                <w:lang w:eastAsia="en-GB"/>
              </w:rPr>
              <w:t xml:space="preserve">he implementation of a communication protocol about the intrauterine news death. In this protocol is indispensable to reaffirm the suitable terms, phrases and language (verbal and para-verbal) to use in these kind of situations; the knowledge of health care networks and organizations of parents for an offering of opportune derivation. Moving towards a task of prevention avoids high emotional costs not only for the families but also for the health </w:t>
            </w:r>
            <w:r w:rsidRPr="000E7DD2">
              <w:rPr>
                <w:rFonts w:ascii="Times New Roman" w:eastAsia="Times New Roman" w:hAnsi="Times New Roman" w:cs="Times New Roman"/>
                <w:sz w:val="24"/>
                <w:szCs w:val="24"/>
                <w:lang w:eastAsia="en-GB"/>
              </w:rPr>
              <w:lastRenderedPageBreak/>
              <w:t xml:space="preserve">care providers; as well as economic costs for the state. Including an acting protocol concerning the management of the intrauterine death, means being a part of a comprehensive approach of contention, support and healing of the event, in </w:t>
            </w:r>
            <w:proofErr w:type="spellStart"/>
            <w:r w:rsidRPr="000E7DD2">
              <w:rPr>
                <w:rFonts w:ascii="Times New Roman" w:eastAsia="Times New Roman" w:hAnsi="Times New Roman" w:cs="Times New Roman"/>
                <w:sz w:val="24"/>
                <w:szCs w:val="24"/>
                <w:lang w:eastAsia="en-GB"/>
              </w:rPr>
              <w:t>favor</w:t>
            </w:r>
            <w:proofErr w:type="spellEnd"/>
            <w:r w:rsidRPr="000E7DD2">
              <w:rPr>
                <w:rFonts w:ascii="Times New Roman" w:eastAsia="Times New Roman" w:hAnsi="Times New Roman" w:cs="Times New Roman"/>
                <w:sz w:val="24"/>
                <w:szCs w:val="24"/>
                <w:lang w:eastAsia="en-GB"/>
              </w:rPr>
              <w:t xml:space="preserve"> of a better psychic quality life.  </w:t>
            </w:r>
          </w:p>
          <w:p w:rsidR="000E7DD2" w:rsidRPr="000E7DD2" w:rsidRDefault="000E7DD2" w:rsidP="00AF3F64">
            <w:pPr>
              <w:spacing w:before="100" w:beforeAutospacing="1" w:after="100" w:afterAutospacing="1" w:line="240" w:lineRule="auto"/>
              <w:rPr>
                <w:rFonts w:ascii="Times New Roman" w:eastAsia="Times New Roman" w:hAnsi="Times New Roman" w:cs="Times New Roman"/>
                <w:sz w:val="24"/>
                <w:szCs w:val="24"/>
                <w:lang w:eastAsia="en-GB"/>
              </w:rPr>
            </w:pPr>
            <w:r w:rsidRPr="000E7DD2">
              <w:rPr>
                <w:rFonts w:ascii="Times New Roman" w:eastAsia="Times New Roman" w:hAnsi="Times New Roman" w:cs="Times New Roman"/>
                <w:b/>
                <w:bCs/>
                <w:sz w:val="24"/>
                <w:szCs w:val="24"/>
                <w:lang w:eastAsia="en-GB"/>
              </w:rPr>
              <w:t>Proposed content area and why it is important to participants</w:t>
            </w:r>
            <w:r w:rsidRPr="000E7DD2">
              <w:rPr>
                <w:rFonts w:ascii="Times New Roman" w:eastAsia="Times New Roman" w:hAnsi="Times New Roman" w:cs="Times New Roman"/>
                <w:sz w:val="24"/>
                <w:szCs w:val="24"/>
                <w:lang w:eastAsia="en-GB"/>
              </w:rPr>
              <w:br/>
            </w:r>
            <w:r w:rsidRPr="000E7DD2">
              <w:rPr>
                <w:rFonts w:ascii="Times New Roman" w:eastAsia="Times New Roman" w:hAnsi="Times New Roman" w:cs="Times New Roman"/>
                <w:b/>
                <w:bCs/>
                <w:sz w:val="24"/>
                <w:szCs w:val="24"/>
                <w:lang w:eastAsia="en-GB"/>
              </w:rPr>
              <w:t xml:space="preserve">Audience: Medical doctors, health care professionals and parents. </w:t>
            </w:r>
            <w:r w:rsidRPr="000E7DD2">
              <w:rPr>
                <w:rFonts w:ascii="Times New Roman" w:eastAsia="Times New Roman" w:hAnsi="Times New Roman" w:cs="Times New Roman"/>
                <w:sz w:val="24"/>
                <w:szCs w:val="24"/>
                <w:lang w:val="es-ES" w:eastAsia="en-GB"/>
              </w:rPr>
              <w:t xml:space="preserve">Coordination: García Angeriz, R. Ps *. – Akar Moreno, A. – Ps. – Quinteros Batista, L. Br. </w:t>
            </w:r>
            <w:r w:rsidRPr="000E7DD2">
              <w:rPr>
                <w:rFonts w:ascii="Times New Roman" w:eastAsia="Times New Roman" w:hAnsi="Times New Roman" w:cs="Times New Roman"/>
                <w:sz w:val="24"/>
                <w:szCs w:val="24"/>
                <w:lang w:eastAsia="en-GB"/>
              </w:rPr>
              <w:t xml:space="preserve">Psychologist Hospital Pereira </w:t>
            </w:r>
            <w:proofErr w:type="spellStart"/>
            <w:r w:rsidRPr="000E7DD2">
              <w:rPr>
                <w:rFonts w:ascii="Times New Roman" w:eastAsia="Times New Roman" w:hAnsi="Times New Roman" w:cs="Times New Roman"/>
                <w:sz w:val="24"/>
                <w:szCs w:val="24"/>
                <w:lang w:eastAsia="en-GB"/>
              </w:rPr>
              <w:t>Rossell</w:t>
            </w:r>
            <w:proofErr w:type="spellEnd"/>
            <w:r w:rsidRPr="000E7DD2">
              <w:rPr>
                <w:rFonts w:ascii="Times New Roman" w:eastAsia="Times New Roman" w:hAnsi="Times New Roman" w:cs="Times New Roman"/>
                <w:sz w:val="24"/>
                <w:szCs w:val="24"/>
                <w:lang w:eastAsia="en-GB"/>
              </w:rPr>
              <w:t xml:space="preserve"> Montevideo</w:t>
            </w:r>
            <w:r w:rsidRPr="000E7DD2">
              <w:rPr>
                <w:rFonts w:ascii="Times New Roman" w:eastAsia="Times New Roman" w:hAnsi="Times New Roman" w:cs="Times New Roman"/>
                <w:b/>
                <w:bCs/>
                <w:sz w:val="24"/>
                <w:szCs w:val="24"/>
                <w:lang w:eastAsia="en-GB"/>
              </w:rPr>
              <w:t xml:space="preserve"> </w:t>
            </w:r>
          </w:p>
        </w:tc>
      </w:tr>
      <w:tr w:rsidR="000E7DD2" w:rsidRPr="000E7DD2" w:rsidTr="000E7DD2">
        <w:trPr>
          <w:tblCellSpacing w:w="0" w:type="dxa"/>
        </w:trPr>
        <w:tc>
          <w:tcPr>
            <w:tcW w:w="0" w:type="auto"/>
            <w:vAlign w:val="center"/>
            <w:hideMark/>
          </w:tcPr>
          <w:p w:rsidR="000E7DD2" w:rsidRPr="000E7DD2" w:rsidRDefault="000E7DD2" w:rsidP="000E7DD2">
            <w:pPr>
              <w:spacing w:after="0" w:line="240" w:lineRule="auto"/>
              <w:rPr>
                <w:rFonts w:ascii="Times New Roman" w:eastAsia="Times New Roman" w:hAnsi="Times New Roman" w:cs="Times New Roman"/>
                <w:sz w:val="24"/>
                <w:szCs w:val="24"/>
                <w:lang w:eastAsia="en-GB"/>
              </w:rPr>
            </w:pPr>
            <w:r w:rsidRPr="000E7DD2">
              <w:rPr>
                <w:rFonts w:ascii="Times New Roman" w:eastAsia="Times New Roman" w:hAnsi="Times New Roman" w:cs="Times New Roman"/>
                <w:sz w:val="24"/>
                <w:szCs w:val="24"/>
                <w:lang w:eastAsia="en-GB"/>
              </w:rPr>
              <w:lastRenderedPageBreak/>
              <w:t> </w:t>
            </w:r>
          </w:p>
        </w:tc>
      </w:tr>
    </w:tbl>
    <w:p w:rsidR="000E7DD2" w:rsidRPr="000E7DD2" w:rsidRDefault="000E7DD2" w:rsidP="000E7DD2">
      <w:pPr>
        <w:spacing w:after="0" w:line="240" w:lineRule="auto"/>
        <w:rPr>
          <w:rFonts w:ascii="Times New Roman" w:eastAsia="Times New Roman" w:hAnsi="Times New Roman" w:cs="Times New Roman"/>
          <w:sz w:val="24"/>
          <w:szCs w:val="24"/>
          <w:lang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0E7DD2" w:rsidRPr="000E7DD2" w:rsidTr="000E7DD2">
        <w:trPr>
          <w:trHeight w:val="540"/>
          <w:tblCellSpacing w:w="15" w:type="dxa"/>
        </w:trPr>
        <w:tc>
          <w:tcPr>
            <w:tcW w:w="0" w:type="auto"/>
            <w:gridSpan w:val="2"/>
            <w:vAlign w:val="center"/>
            <w:hideMark/>
          </w:tcPr>
          <w:p w:rsidR="000E7DD2" w:rsidRPr="000E7DD2" w:rsidRDefault="000E7DD2" w:rsidP="000E7DD2">
            <w:pPr>
              <w:spacing w:after="0" w:line="240" w:lineRule="auto"/>
              <w:jc w:val="center"/>
              <w:rPr>
                <w:rFonts w:ascii="Trebuchet MS" w:eastAsia="Times New Roman" w:hAnsi="Trebuchet MS" w:cs="Times New Roman"/>
                <w:color w:val="333333"/>
                <w:sz w:val="23"/>
                <w:szCs w:val="23"/>
                <w:lang w:eastAsia="en-GB"/>
              </w:rPr>
            </w:pPr>
            <w:r w:rsidRPr="000E7DD2">
              <w:rPr>
                <w:rFonts w:ascii="Trebuchet MS" w:eastAsia="Times New Roman" w:hAnsi="Trebuchet MS" w:cs="Times New Roman"/>
                <w:b/>
                <w:bCs/>
                <w:color w:val="333333"/>
                <w:sz w:val="23"/>
                <w:szCs w:val="23"/>
                <w:lang w:eastAsia="en-GB"/>
              </w:rPr>
              <w:t>CONTACT</w:t>
            </w:r>
          </w:p>
        </w:tc>
      </w:tr>
      <w:tr w:rsidR="000E7DD2" w:rsidRPr="000E7DD2" w:rsidTr="000E7DD2">
        <w:trPr>
          <w:tblCellSpacing w:w="15" w:type="dxa"/>
        </w:trPr>
        <w:tc>
          <w:tcPr>
            <w:tcW w:w="1632" w:type="dxa"/>
            <w:vAlign w:val="center"/>
            <w:hideMark/>
          </w:tcPr>
          <w:p w:rsidR="000E7DD2" w:rsidRPr="000E7DD2" w:rsidRDefault="000E7DD2" w:rsidP="000E7DD2">
            <w:pPr>
              <w:spacing w:after="0" w:line="240" w:lineRule="auto"/>
              <w:rPr>
                <w:rFonts w:ascii="Times New Roman" w:eastAsia="Times New Roman" w:hAnsi="Times New Roman" w:cs="Times New Roman"/>
                <w:sz w:val="20"/>
                <w:szCs w:val="20"/>
                <w:lang w:eastAsia="en-GB"/>
              </w:rPr>
            </w:pPr>
            <w:r w:rsidRPr="000E7DD2">
              <w:rPr>
                <w:rFonts w:ascii="Times New Roman" w:eastAsia="Times New Roman" w:hAnsi="Times New Roman" w:cs="Times New Roman"/>
                <w:sz w:val="20"/>
                <w:szCs w:val="20"/>
                <w:lang w:eastAsia="en-GB"/>
              </w:rPr>
              <w:t>Name:</w:t>
            </w:r>
          </w:p>
        </w:tc>
        <w:tc>
          <w:tcPr>
            <w:tcW w:w="4956" w:type="dxa"/>
            <w:hideMark/>
          </w:tcPr>
          <w:p w:rsidR="000E7DD2" w:rsidRPr="000E7DD2" w:rsidRDefault="000E7DD2" w:rsidP="000E7DD2">
            <w:pPr>
              <w:spacing w:after="0" w:line="240" w:lineRule="auto"/>
              <w:rPr>
                <w:rFonts w:ascii="Times New Roman" w:eastAsia="Times New Roman" w:hAnsi="Times New Roman" w:cs="Times New Roman"/>
                <w:sz w:val="20"/>
                <w:szCs w:val="20"/>
                <w:lang w:eastAsia="en-GB"/>
              </w:rPr>
            </w:pPr>
            <w:r w:rsidRPr="000E7DD2">
              <w:rPr>
                <w:rFonts w:ascii="Times New Roman" w:eastAsia="Times New Roman" w:hAnsi="Times New Roman" w:cs="Times New Roman"/>
                <w:b/>
                <w:bCs/>
                <w:sz w:val="20"/>
                <w:szCs w:val="20"/>
                <w:lang w:eastAsia="en-GB"/>
              </w:rPr>
              <w:t>Ruben</w:t>
            </w:r>
          </w:p>
        </w:tc>
      </w:tr>
      <w:tr w:rsidR="000E7DD2" w:rsidRPr="000E7DD2" w:rsidTr="000E7DD2">
        <w:trPr>
          <w:tblCellSpacing w:w="15" w:type="dxa"/>
        </w:trPr>
        <w:tc>
          <w:tcPr>
            <w:tcW w:w="0" w:type="auto"/>
            <w:vAlign w:val="center"/>
            <w:hideMark/>
          </w:tcPr>
          <w:p w:rsidR="000E7DD2" w:rsidRPr="000E7DD2" w:rsidRDefault="000E7DD2" w:rsidP="000E7DD2">
            <w:pPr>
              <w:spacing w:after="0" w:line="240" w:lineRule="auto"/>
              <w:rPr>
                <w:rFonts w:ascii="Times New Roman" w:eastAsia="Times New Roman" w:hAnsi="Times New Roman" w:cs="Times New Roman"/>
                <w:sz w:val="20"/>
                <w:szCs w:val="20"/>
                <w:lang w:eastAsia="en-GB"/>
              </w:rPr>
            </w:pPr>
            <w:proofErr w:type="spellStart"/>
            <w:r w:rsidRPr="000E7DD2">
              <w:rPr>
                <w:rFonts w:ascii="Times New Roman" w:eastAsia="Times New Roman" w:hAnsi="Times New Roman" w:cs="Times New Roman"/>
                <w:sz w:val="20"/>
                <w:szCs w:val="20"/>
                <w:lang w:eastAsia="en-GB"/>
              </w:rPr>
              <w:t>Lastname</w:t>
            </w:r>
            <w:proofErr w:type="spellEnd"/>
            <w:r w:rsidRPr="000E7DD2">
              <w:rPr>
                <w:rFonts w:ascii="Times New Roman" w:eastAsia="Times New Roman" w:hAnsi="Times New Roman" w:cs="Times New Roman"/>
                <w:sz w:val="20"/>
                <w:szCs w:val="20"/>
                <w:lang w:eastAsia="en-GB"/>
              </w:rPr>
              <w:t>:</w:t>
            </w:r>
          </w:p>
        </w:tc>
        <w:tc>
          <w:tcPr>
            <w:tcW w:w="0" w:type="auto"/>
            <w:hideMark/>
          </w:tcPr>
          <w:p w:rsidR="000E7DD2" w:rsidRPr="000E7DD2" w:rsidRDefault="000E7DD2" w:rsidP="000E7DD2">
            <w:pPr>
              <w:spacing w:after="0" w:line="240" w:lineRule="auto"/>
              <w:rPr>
                <w:rFonts w:ascii="Times New Roman" w:eastAsia="Times New Roman" w:hAnsi="Times New Roman" w:cs="Times New Roman"/>
                <w:sz w:val="20"/>
                <w:szCs w:val="20"/>
                <w:lang w:eastAsia="en-GB"/>
              </w:rPr>
            </w:pPr>
            <w:proofErr w:type="spellStart"/>
            <w:r w:rsidRPr="000E7DD2">
              <w:rPr>
                <w:rFonts w:ascii="Times New Roman" w:eastAsia="Times New Roman" w:hAnsi="Times New Roman" w:cs="Times New Roman"/>
                <w:b/>
                <w:bCs/>
                <w:sz w:val="20"/>
                <w:szCs w:val="20"/>
                <w:lang w:eastAsia="en-GB"/>
              </w:rPr>
              <w:t>García</w:t>
            </w:r>
            <w:proofErr w:type="spellEnd"/>
            <w:r w:rsidRPr="000E7DD2">
              <w:rPr>
                <w:rFonts w:ascii="Times New Roman" w:eastAsia="Times New Roman" w:hAnsi="Times New Roman" w:cs="Times New Roman"/>
                <w:b/>
                <w:bCs/>
                <w:sz w:val="20"/>
                <w:szCs w:val="20"/>
                <w:lang w:eastAsia="en-GB"/>
              </w:rPr>
              <w:t xml:space="preserve"> </w:t>
            </w:r>
            <w:proofErr w:type="spellStart"/>
            <w:r w:rsidRPr="000E7DD2">
              <w:rPr>
                <w:rFonts w:ascii="Times New Roman" w:eastAsia="Times New Roman" w:hAnsi="Times New Roman" w:cs="Times New Roman"/>
                <w:b/>
                <w:bCs/>
                <w:sz w:val="20"/>
                <w:szCs w:val="20"/>
                <w:lang w:eastAsia="en-GB"/>
              </w:rPr>
              <w:t>Angeriz</w:t>
            </w:r>
            <w:proofErr w:type="spellEnd"/>
          </w:p>
        </w:tc>
      </w:tr>
      <w:tr w:rsidR="000E7DD2" w:rsidRPr="000E7DD2" w:rsidTr="000E7DD2">
        <w:trPr>
          <w:tblCellSpacing w:w="15" w:type="dxa"/>
        </w:trPr>
        <w:tc>
          <w:tcPr>
            <w:tcW w:w="0" w:type="auto"/>
            <w:vAlign w:val="center"/>
            <w:hideMark/>
          </w:tcPr>
          <w:p w:rsidR="000E7DD2" w:rsidRPr="000E7DD2" w:rsidRDefault="000E7DD2" w:rsidP="000E7DD2">
            <w:pPr>
              <w:spacing w:after="0" w:line="240" w:lineRule="auto"/>
              <w:rPr>
                <w:rFonts w:ascii="Times New Roman" w:eastAsia="Times New Roman" w:hAnsi="Times New Roman" w:cs="Times New Roman"/>
                <w:sz w:val="20"/>
                <w:szCs w:val="20"/>
                <w:lang w:eastAsia="en-GB"/>
              </w:rPr>
            </w:pPr>
            <w:r w:rsidRPr="000E7DD2">
              <w:rPr>
                <w:rFonts w:ascii="Times New Roman" w:eastAsia="Times New Roman" w:hAnsi="Times New Roman" w:cs="Times New Roman"/>
                <w:sz w:val="20"/>
                <w:szCs w:val="20"/>
                <w:lang w:eastAsia="en-GB"/>
              </w:rPr>
              <w:t>E-mail:</w:t>
            </w:r>
          </w:p>
        </w:tc>
        <w:tc>
          <w:tcPr>
            <w:tcW w:w="0" w:type="auto"/>
            <w:hideMark/>
          </w:tcPr>
          <w:p w:rsidR="000E7DD2" w:rsidRPr="000E7DD2" w:rsidRDefault="000E7DD2" w:rsidP="000E7DD2">
            <w:pPr>
              <w:spacing w:after="0" w:line="240" w:lineRule="auto"/>
              <w:rPr>
                <w:rFonts w:ascii="Times New Roman" w:eastAsia="Times New Roman" w:hAnsi="Times New Roman" w:cs="Times New Roman"/>
                <w:sz w:val="20"/>
                <w:szCs w:val="20"/>
                <w:lang w:eastAsia="en-GB"/>
              </w:rPr>
            </w:pPr>
            <w:r w:rsidRPr="000E7DD2">
              <w:rPr>
                <w:rFonts w:ascii="Times New Roman" w:eastAsia="Times New Roman" w:hAnsi="Times New Roman" w:cs="Times New Roman"/>
                <w:b/>
                <w:bCs/>
                <w:sz w:val="20"/>
                <w:szCs w:val="20"/>
                <w:lang w:eastAsia="en-GB"/>
              </w:rPr>
              <w:t>psgarcia@hotmail.com</w:t>
            </w:r>
          </w:p>
        </w:tc>
      </w:tr>
      <w:tr w:rsidR="000E7DD2" w:rsidRPr="000E7DD2" w:rsidTr="000E7DD2">
        <w:trPr>
          <w:tblCellSpacing w:w="15" w:type="dxa"/>
        </w:trPr>
        <w:tc>
          <w:tcPr>
            <w:tcW w:w="0" w:type="auto"/>
            <w:vAlign w:val="center"/>
            <w:hideMark/>
          </w:tcPr>
          <w:p w:rsidR="000E7DD2" w:rsidRPr="000E7DD2" w:rsidRDefault="000E7DD2" w:rsidP="000E7DD2">
            <w:pPr>
              <w:spacing w:after="0" w:line="240" w:lineRule="auto"/>
              <w:rPr>
                <w:rFonts w:ascii="Times New Roman" w:eastAsia="Times New Roman" w:hAnsi="Times New Roman" w:cs="Times New Roman"/>
                <w:sz w:val="20"/>
                <w:szCs w:val="20"/>
                <w:lang w:eastAsia="en-GB"/>
              </w:rPr>
            </w:pPr>
            <w:r w:rsidRPr="000E7DD2">
              <w:rPr>
                <w:rFonts w:ascii="Times New Roman" w:eastAsia="Times New Roman" w:hAnsi="Times New Roman" w:cs="Times New Roman"/>
                <w:sz w:val="20"/>
                <w:szCs w:val="20"/>
                <w:lang w:eastAsia="en-GB"/>
              </w:rPr>
              <w:t>Country:</w:t>
            </w:r>
          </w:p>
        </w:tc>
        <w:tc>
          <w:tcPr>
            <w:tcW w:w="0" w:type="auto"/>
            <w:hideMark/>
          </w:tcPr>
          <w:p w:rsidR="000E7DD2" w:rsidRPr="000E7DD2" w:rsidRDefault="000E7DD2" w:rsidP="000E7DD2">
            <w:pPr>
              <w:spacing w:after="0" w:line="240" w:lineRule="auto"/>
              <w:rPr>
                <w:rFonts w:ascii="Times New Roman" w:eastAsia="Times New Roman" w:hAnsi="Times New Roman" w:cs="Times New Roman"/>
                <w:sz w:val="20"/>
                <w:szCs w:val="20"/>
                <w:lang w:eastAsia="en-GB"/>
              </w:rPr>
            </w:pPr>
            <w:r w:rsidRPr="000E7DD2">
              <w:rPr>
                <w:rFonts w:ascii="Times New Roman" w:eastAsia="Times New Roman" w:hAnsi="Times New Roman" w:cs="Times New Roman"/>
                <w:b/>
                <w:bCs/>
                <w:sz w:val="20"/>
                <w:szCs w:val="20"/>
                <w:lang w:eastAsia="en-GB"/>
              </w:rPr>
              <w:t>Uruguay</w:t>
            </w:r>
          </w:p>
        </w:tc>
      </w:tr>
      <w:tr w:rsidR="000E7DD2" w:rsidRPr="000E7DD2" w:rsidTr="000E7DD2">
        <w:trPr>
          <w:tblCellSpacing w:w="15" w:type="dxa"/>
        </w:trPr>
        <w:tc>
          <w:tcPr>
            <w:tcW w:w="0" w:type="auto"/>
            <w:vAlign w:val="center"/>
            <w:hideMark/>
          </w:tcPr>
          <w:p w:rsidR="000E7DD2" w:rsidRPr="000E7DD2" w:rsidRDefault="000E7DD2" w:rsidP="000E7DD2">
            <w:pPr>
              <w:spacing w:after="0" w:line="240" w:lineRule="auto"/>
              <w:rPr>
                <w:rFonts w:ascii="Times New Roman" w:eastAsia="Times New Roman" w:hAnsi="Times New Roman" w:cs="Times New Roman"/>
                <w:sz w:val="20"/>
                <w:szCs w:val="20"/>
                <w:lang w:eastAsia="en-GB"/>
              </w:rPr>
            </w:pPr>
            <w:r w:rsidRPr="000E7DD2">
              <w:rPr>
                <w:rFonts w:ascii="Times New Roman" w:eastAsia="Times New Roman" w:hAnsi="Times New Roman" w:cs="Times New Roman"/>
                <w:sz w:val="20"/>
                <w:szCs w:val="20"/>
                <w:lang w:eastAsia="en-GB"/>
              </w:rPr>
              <w:t>Institution</w:t>
            </w:r>
          </w:p>
        </w:tc>
        <w:tc>
          <w:tcPr>
            <w:tcW w:w="0" w:type="auto"/>
            <w:hideMark/>
          </w:tcPr>
          <w:p w:rsidR="000E7DD2" w:rsidRPr="000E7DD2" w:rsidRDefault="000E7DD2" w:rsidP="000E7DD2">
            <w:pPr>
              <w:spacing w:after="0" w:line="240" w:lineRule="auto"/>
              <w:rPr>
                <w:rFonts w:ascii="Times New Roman" w:eastAsia="Times New Roman" w:hAnsi="Times New Roman" w:cs="Times New Roman"/>
                <w:sz w:val="20"/>
                <w:szCs w:val="20"/>
                <w:lang w:eastAsia="en-GB"/>
              </w:rPr>
            </w:pPr>
            <w:r w:rsidRPr="000E7DD2">
              <w:rPr>
                <w:rFonts w:ascii="Times New Roman" w:eastAsia="Times New Roman" w:hAnsi="Times New Roman" w:cs="Times New Roman"/>
                <w:b/>
                <w:bCs/>
                <w:sz w:val="20"/>
                <w:szCs w:val="20"/>
                <w:lang w:eastAsia="en-GB"/>
              </w:rPr>
              <w:t xml:space="preserve">Centro </w:t>
            </w:r>
            <w:proofErr w:type="spellStart"/>
            <w:r w:rsidRPr="000E7DD2">
              <w:rPr>
                <w:rFonts w:ascii="Times New Roman" w:eastAsia="Times New Roman" w:hAnsi="Times New Roman" w:cs="Times New Roman"/>
                <w:b/>
                <w:bCs/>
                <w:sz w:val="20"/>
                <w:szCs w:val="20"/>
                <w:lang w:eastAsia="en-GB"/>
              </w:rPr>
              <w:t>Hospitalario</w:t>
            </w:r>
            <w:proofErr w:type="spellEnd"/>
            <w:r w:rsidRPr="000E7DD2">
              <w:rPr>
                <w:rFonts w:ascii="Times New Roman" w:eastAsia="Times New Roman" w:hAnsi="Times New Roman" w:cs="Times New Roman"/>
                <w:b/>
                <w:bCs/>
                <w:sz w:val="20"/>
                <w:szCs w:val="20"/>
                <w:lang w:eastAsia="en-GB"/>
              </w:rPr>
              <w:t xml:space="preserve"> Pereira </w:t>
            </w:r>
            <w:proofErr w:type="spellStart"/>
            <w:r w:rsidRPr="000E7DD2">
              <w:rPr>
                <w:rFonts w:ascii="Times New Roman" w:eastAsia="Times New Roman" w:hAnsi="Times New Roman" w:cs="Times New Roman"/>
                <w:b/>
                <w:bCs/>
                <w:sz w:val="20"/>
                <w:szCs w:val="20"/>
                <w:lang w:eastAsia="en-GB"/>
              </w:rPr>
              <w:t>Rossell</w:t>
            </w:r>
            <w:proofErr w:type="spellEnd"/>
          </w:p>
        </w:tc>
      </w:tr>
      <w:tr w:rsidR="000E7DD2" w:rsidRPr="000E7DD2" w:rsidTr="000E7DD2">
        <w:trPr>
          <w:tblCellSpacing w:w="15" w:type="dxa"/>
        </w:trPr>
        <w:tc>
          <w:tcPr>
            <w:tcW w:w="0" w:type="auto"/>
            <w:vAlign w:val="center"/>
            <w:hideMark/>
          </w:tcPr>
          <w:p w:rsidR="000E7DD2" w:rsidRPr="000E7DD2" w:rsidRDefault="000E7DD2" w:rsidP="000E7DD2">
            <w:pPr>
              <w:spacing w:after="0" w:line="240" w:lineRule="auto"/>
              <w:rPr>
                <w:rFonts w:ascii="Times New Roman" w:eastAsia="Times New Roman" w:hAnsi="Times New Roman" w:cs="Times New Roman"/>
                <w:sz w:val="20"/>
                <w:szCs w:val="20"/>
                <w:lang w:eastAsia="en-GB"/>
              </w:rPr>
            </w:pPr>
            <w:proofErr w:type="spellStart"/>
            <w:r w:rsidRPr="000E7DD2">
              <w:rPr>
                <w:rFonts w:ascii="Times New Roman" w:eastAsia="Times New Roman" w:hAnsi="Times New Roman" w:cs="Times New Roman"/>
                <w:sz w:val="20"/>
                <w:szCs w:val="20"/>
                <w:lang w:eastAsia="en-GB"/>
              </w:rPr>
              <w:t>Cellphone</w:t>
            </w:r>
            <w:proofErr w:type="spellEnd"/>
            <w:r w:rsidRPr="000E7DD2">
              <w:rPr>
                <w:rFonts w:ascii="Times New Roman" w:eastAsia="Times New Roman" w:hAnsi="Times New Roman" w:cs="Times New Roman"/>
                <w:sz w:val="20"/>
                <w:szCs w:val="20"/>
                <w:lang w:eastAsia="en-GB"/>
              </w:rPr>
              <w:t>:</w:t>
            </w:r>
          </w:p>
        </w:tc>
        <w:tc>
          <w:tcPr>
            <w:tcW w:w="0" w:type="auto"/>
            <w:hideMark/>
          </w:tcPr>
          <w:p w:rsidR="000E7DD2" w:rsidRPr="000E7DD2" w:rsidRDefault="000E7DD2" w:rsidP="000E7DD2">
            <w:pPr>
              <w:spacing w:after="0" w:line="240" w:lineRule="auto"/>
              <w:rPr>
                <w:rFonts w:ascii="Times New Roman" w:eastAsia="Times New Roman" w:hAnsi="Times New Roman" w:cs="Times New Roman"/>
                <w:sz w:val="20"/>
                <w:szCs w:val="20"/>
                <w:lang w:eastAsia="en-GB"/>
              </w:rPr>
            </w:pPr>
          </w:p>
        </w:tc>
      </w:tr>
      <w:tr w:rsidR="000E7DD2" w:rsidRPr="000E7DD2" w:rsidTr="000E7DD2">
        <w:trPr>
          <w:tblCellSpacing w:w="15" w:type="dxa"/>
        </w:trPr>
        <w:tc>
          <w:tcPr>
            <w:tcW w:w="0" w:type="auto"/>
            <w:vAlign w:val="center"/>
            <w:hideMark/>
          </w:tcPr>
          <w:p w:rsidR="000E7DD2" w:rsidRPr="000E7DD2" w:rsidRDefault="000E7DD2" w:rsidP="000E7DD2">
            <w:pPr>
              <w:spacing w:after="0" w:line="240" w:lineRule="auto"/>
              <w:rPr>
                <w:rFonts w:ascii="Times New Roman" w:eastAsia="Times New Roman" w:hAnsi="Times New Roman" w:cs="Times New Roman"/>
                <w:sz w:val="20"/>
                <w:szCs w:val="20"/>
                <w:lang w:eastAsia="en-GB"/>
              </w:rPr>
            </w:pPr>
            <w:r w:rsidRPr="000E7DD2">
              <w:rPr>
                <w:rFonts w:ascii="Times New Roman" w:eastAsia="Times New Roman" w:hAnsi="Times New Roman" w:cs="Times New Roman"/>
                <w:sz w:val="20"/>
                <w:szCs w:val="20"/>
                <w:lang w:eastAsia="en-GB"/>
              </w:rPr>
              <w:t>City:</w:t>
            </w:r>
          </w:p>
        </w:tc>
        <w:tc>
          <w:tcPr>
            <w:tcW w:w="0" w:type="auto"/>
            <w:hideMark/>
          </w:tcPr>
          <w:p w:rsidR="000E7DD2" w:rsidRPr="000E7DD2" w:rsidRDefault="000E7DD2" w:rsidP="000E7DD2">
            <w:pPr>
              <w:spacing w:after="0" w:line="240" w:lineRule="auto"/>
              <w:rPr>
                <w:rFonts w:ascii="Times New Roman" w:eastAsia="Times New Roman" w:hAnsi="Times New Roman" w:cs="Times New Roman"/>
                <w:sz w:val="20"/>
                <w:szCs w:val="20"/>
                <w:lang w:eastAsia="en-GB"/>
              </w:rPr>
            </w:pPr>
            <w:r w:rsidRPr="000E7DD2">
              <w:rPr>
                <w:rFonts w:ascii="Times New Roman" w:eastAsia="Times New Roman" w:hAnsi="Times New Roman" w:cs="Times New Roman"/>
                <w:b/>
                <w:bCs/>
                <w:sz w:val="20"/>
                <w:szCs w:val="20"/>
                <w:lang w:eastAsia="en-GB"/>
              </w:rPr>
              <w:t>Montevideo</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3741"/>
    <w:rsid w:val="000E7DD2"/>
    <w:rsid w:val="00344D6B"/>
    <w:rsid w:val="00813741"/>
    <w:rsid w:val="00AF3F64"/>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DD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E7DD2"/>
    <w:rPr>
      <w:b/>
      <w:bCs/>
    </w:rPr>
  </w:style>
  <w:style w:type="paragraph" w:styleId="NormalWeb">
    <w:name w:val="Normal (Web)"/>
    <w:basedOn w:val="Normal"/>
    <w:uiPriority w:val="99"/>
    <w:unhideWhenUsed/>
    <w:rsid w:val="000E7DD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0E7DD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E7DD2"/>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E7DD2"/>
    <w:rPr>
      <w:b/>
      <w:bCs/>
    </w:rPr>
  </w:style>
  <w:style w:type="paragraph" w:styleId="NormalWeb">
    <w:name w:val="Normal (Web)"/>
    <w:basedOn w:val="Normal"/>
    <w:uiPriority w:val="99"/>
    <w:unhideWhenUsed/>
    <w:rsid w:val="000E7DD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0E7D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1102149">
      <w:bodyDiv w:val="1"/>
      <w:marLeft w:val="0"/>
      <w:marRight w:val="0"/>
      <w:marTop w:val="0"/>
      <w:marBottom w:val="0"/>
      <w:divBdr>
        <w:top w:val="none" w:sz="0" w:space="0" w:color="auto"/>
        <w:left w:val="none" w:sz="0" w:space="0" w:color="auto"/>
        <w:bottom w:val="none" w:sz="0" w:space="0" w:color="auto"/>
        <w:right w:val="none" w:sz="0" w:space="0" w:color="auto"/>
      </w:divBdr>
      <w:divsChild>
        <w:div w:id="370811714">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523</Words>
  <Characters>2987</Characters>
  <Application>Microsoft Office Word</Application>
  <DocSecurity>0</DocSecurity>
  <Lines>24</Lines>
  <Paragraphs>7</Paragraphs>
  <ScaleCrop>false</ScaleCrop>
  <Company>Hewlett-Packard</Company>
  <LinksUpToDate>false</LinksUpToDate>
  <CharactersWithSpaces>3503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dc:creator>
  <cp:keywords/>
  <dc:description/>
  <cp:lastModifiedBy>Marta</cp:lastModifiedBy>
  <cp:revision>5</cp:revision>
  <dcterms:created xsi:type="dcterms:W3CDTF">2016-04-04T21:40:00Z</dcterms:created>
  <dcterms:modified xsi:type="dcterms:W3CDTF">2016-04-04T22:03:00Z</dcterms:modified>
</cp:coreProperties>
</file>