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5C71" w:rsidRDefault="005D11A0">
      <w:pPr>
        <w:rPr>
          <w:b/>
          <w:u w:val="single"/>
        </w:rPr>
      </w:pPr>
      <w:r>
        <w:rPr>
          <w:b/>
          <w:u w:val="single"/>
        </w:rPr>
        <w:t xml:space="preserve">US </w:t>
      </w:r>
      <w:r w:rsidR="00293FC1">
        <w:rPr>
          <w:b/>
          <w:u w:val="single"/>
        </w:rPr>
        <w:t>SUID Tissue Consor</w:t>
      </w:r>
      <w:r>
        <w:rPr>
          <w:b/>
          <w:u w:val="single"/>
        </w:rPr>
        <w:t>tium to Help Solve the SUID Dilemma: What are the underlying vulnerabilities that make some infants unable to tolerate even moderately asphyxiating environments?</w:t>
      </w:r>
    </w:p>
    <w:p w:rsidR="00A15769" w:rsidRDefault="00A15769">
      <w:pPr>
        <w:rPr>
          <w:b/>
          <w:u w:val="single"/>
        </w:rPr>
      </w:pPr>
    </w:p>
    <w:p w:rsidR="00A15769" w:rsidRPr="00A15769" w:rsidRDefault="00A15769">
      <w:pPr>
        <w:rPr>
          <w:b/>
        </w:rPr>
      </w:pPr>
      <w:r w:rsidRPr="00A15769">
        <w:rPr>
          <w:b/>
        </w:rPr>
        <w:t xml:space="preserve">Presented at the </w:t>
      </w:r>
      <w:r w:rsidR="005D11A0">
        <w:rPr>
          <w:b/>
        </w:rPr>
        <w:t>2016 International SIDS and Stillbirth Conference</w:t>
      </w:r>
      <w:r w:rsidRPr="00A15769">
        <w:rPr>
          <w:b/>
        </w:rPr>
        <w:t xml:space="preserve"> </w:t>
      </w:r>
    </w:p>
    <w:p w:rsidR="003975AE" w:rsidRDefault="003975AE">
      <w:pPr>
        <w:rPr>
          <w:b/>
          <w:u w:val="single"/>
        </w:rPr>
      </w:pPr>
    </w:p>
    <w:p w:rsidR="003975AE" w:rsidRPr="004B0D05" w:rsidRDefault="00293FC1">
      <w:pPr>
        <w:rPr>
          <w:vertAlign w:val="superscript"/>
        </w:rPr>
      </w:pPr>
      <w:r>
        <w:t>Betty L. McEntire, Ph</w:t>
      </w:r>
      <w:r w:rsidR="00291990">
        <w:t>D</w:t>
      </w:r>
      <w:r w:rsidR="00236DF1">
        <w:rPr>
          <w:vertAlign w:val="superscript"/>
        </w:rPr>
        <w:t>1</w:t>
      </w:r>
      <w:r w:rsidR="005D11A0">
        <w:rPr>
          <w:vertAlign w:val="superscript"/>
        </w:rPr>
        <w:t xml:space="preserve">, </w:t>
      </w:r>
      <w:r w:rsidR="005D11A0">
        <w:t>Larissa M. Gregorin, MPH</w:t>
      </w:r>
      <w:r w:rsidR="005D11A0">
        <w:rPr>
          <w:vertAlign w:val="superscript"/>
        </w:rPr>
        <w:t>1</w:t>
      </w:r>
      <w:r w:rsidR="005D11A0">
        <w:t xml:space="preserve"> and </w:t>
      </w:r>
      <w:r w:rsidR="005D11A0" w:rsidRPr="00291990">
        <w:t>Bruce</w:t>
      </w:r>
      <w:r w:rsidR="005D11A0">
        <w:t xml:space="preserve"> A. </w:t>
      </w:r>
      <w:proofErr w:type="spellStart"/>
      <w:r w:rsidR="005D11A0">
        <w:t>Hyma</w:t>
      </w:r>
      <w:proofErr w:type="spellEnd"/>
      <w:r w:rsidR="005D11A0">
        <w:t>, MD</w:t>
      </w:r>
      <w:r w:rsidR="005D11A0">
        <w:rPr>
          <w:vertAlign w:val="superscript"/>
        </w:rPr>
        <w:t>2</w:t>
      </w:r>
    </w:p>
    <w:p w:rsidR="00C0048C" w:rsidRDefault="00236DF1">
      <w:r w:rsidRPr="00687377">
        <w:rPr>
          <w:vertAlign w:val="superscript"/>
        </w:rPr>
        <w:t>1</w:t>
      </w:r>
      <w:r w:rsidR="004B0D05">
        <w:t>American SIDS Institute</w:t>
      </w:r>
      <w:r>
        <w:t xml:space="preserve">, </w:t>
      </w:r>
      <w:r w:rsidRPr="00687377">
        <w:rPr>
          <w:vertAlign w:val="superscript"/>
        </w:rPr>
        <w:t>2</w:t>
      </w:r>
      <w:r>
        <w:t>Miami-Dade Medical Examiner Department</w:t>
      </w:r>
    </w:p>
    <w:p w:rsidR="004B0D05" w:rsidRDefault="004B0D05">
      <w:pPr>
        <w:rPr>
          <w:i/>
        </w:rPr>
      </w:pPr>
    </w:p>
    <w:p w:rsidR="003975AE" w:rsidRDefault="004B0D05">
      <w:pPr>
        <w:rPr>
          <w:i/>
        </w:rPr>
      </w:pPr>
      <w:r>
        <w:rPr>
          <w:i/>
        </w:rPr>
        <w:t>Abstract</w:t>
      </w:r>
    </w:p>
    <w:p w:rsidR="003975AE" w:rsidRDefault="003975AE">
      <w:pPr>
        <w:rPr>
          <w:i/>
        </w:rPr>
      </w:pPr>
    </w:p>
    <w:p w:rsidR="004A67B1" w:rsidRDefault="002A4AFE" w:rsidP="004B0D05">
      <w:r>
        <w:t>Sudden unexpected</w:t>
      </w:r>
      <w:r w:rsidR="00EB009D">
        <w:t xml:space="preserve"> deaths of infants and toddlers are</w:t>
      </w:r>
      <w:r w:rsidR="00753C7E">
        <w:t xml:space="preserve"> </w:t>
      </w:r>
      <w:r>
        <w:t xml:space="preserve">tragic to families while </w:t>
      </w:r>
      <w:r w:rsidR="00CB1822">
        <w:t xml:space="preserve">challenging </w:t>
      </w:r>
      <w:r>
        <w:t>the</w:t>
      </w:r>
      <w:r w:rsidR="00CB1822">
        <w:t xml:space="preserve"> forensic </w:t>
      </w:r>
      <w:r>
        <w:t>and scientific communities</w:t>
      </w:r>
      <w:r w:rsidR="00CB1822">
        <w:t>.</w:t>
      </w:r>
      <w:r w:rsidR="00753C7E">
        <w:t xml:space="preserve">  </w:t>
      </w:r>
      <w:r>
        <w:t>Often the only forensic finding is an unsafe sleep environment</w:t>
      </w:r>
      <w:r w:rsidR="00293FC1">
        <w:t>. M</w:t>
      </w:r>
      <w:r>
        <w:t xml:space="preserve">edical examiners across the country </w:t>
      </w:r>
      <w:r w:rsidR="00F96313">
        <w:t xml:space="preserve">differ </w:t>
      </w:r>
      <w:r>
        <w:t xml:space="preserve">in whether to classify them as asphyxia, SUID, SIDS or undetermined. </w:t>
      </w:r>
      <w:r w:rsidR="00EE00BB">
        <w:t>Disagreement exist</w:t>
      </w:r>
      <w:r w:rsidR="00293FC1">
        <w:t>s</w:t>
      </w:r>
      <w:r w:rsidR="00753C7E">
        <w:t xml:space="preserve"> </w:t>
      </w:r>
      <w:r>
        <w:t>as to the extent</w:t>
      </w:r>
      <w:r w:rsidR="00EE00BB">
        <w:t>,</w:t>
      </w:r>
      <w:r>
        <w:t xml:space="preserve"> if any</w:t>
      </w:r>
      <w:r w:rsidR="00EE00BB">
        <w:t>,</w:t>
      </w:r>
      <w:r>
        <w:t xml:space="preserve"> underlying pathology such as</w:t>
      </w:r>
      <w:r w:rsidR="00753C7E">
        <w:t xml:space="preserve"> a</w:t>
      </w:r>
      <w:r>
        <w:t xml:space="preserve"> brain abnormality is responsible. </w:t>
      </w:r>
      <w:r w:rsidR="00F96313">
        <w:t xml:space="preserve">This dilemma will not be </w:t>
      </w:r>
      <w:r w:rsidR="00753C7E">
        <w:t>re</w:t>
      </w:r>
      <w:r w:rsidR="00F96313">
        <w:t>solved without the availability of research tissue</w:t>
      </w:r>
      <w:r w:rsidR="00753C7E">
        <w:t xml:space="preserve"> </w:t>
      </w:r>
      <w:r w:rsidR="00F96313">
        <w:t>along with thorough scene</w:t>
      </w:r>
      <w:r w:rsidR="00EE00BB">
        <w:t xml:space="preserve"> data on large numbers of cases and controls.</w:t>
      </w:r>
    </w:p>
    <w:p w:rsidR="004A67B1" w:rsidRDefault="004A67B1" w:rsidP="004B0D05"/>
    <w:p w:rsidR="002A4AFE" w:rsidRDefault="00F96313" w:rsidP="004B0D05">
      <w:r>
        <w:t xml:space="preserve">The purpose of the SUID Tissue Consortium is to systematically obtain tissue and data </w:t>
      </w:r>
      <w:r w:rsidR="006301D9">
        <w:t xml:space="preserve">from </w:t>
      </w:r>
      <w:r w:rsidR="004A67B1">
        <w:t>children &lt; 4 years of age (</w:t>
      </w:r>
      <w:r w:rsidR="006301D9">
        <w:t>SUIDs and controls</w:t>
      </w:r>
      <w:r w:rsidR="004A67B1">
        <w:t>)</w:t>
      </w:r>
      <w:r>
        <w:t xml:space="preserve">and bank it for current and future researchers. The Consortium has 7 ME offices collecting tissue and data which is being banked at the University of </w:t>
      </w:r>
      <w:r w:rsidR="00915E6B">
        <w:t>Maryland</w:t>
      </w:r>
      <w:r w:rsidR="006301D9">
        <w:t xml:space="preserve"> Brain and Tissue Bank (UMD BTB). Typically research tissue donation is explained to families by local donor services, with final consent obtained by UMD BTB. When consent is </w:t>
      </w:r>
      <w:r w:rsidR="00EE00BB">
        <w:t>obtained</w:t>
      </w:r>
      <w:r w:rsidR="006301D9">
        <w:t>, the tissue is collected at autopsy and samples are either fixed or frozen to be shipped later to the UMD BTB.</w:t>
      </w:r>
    </w:p>
    <w:p w:rsidR="002A4AFE" w:rsidRDefault="002A4AFE" w:rsidP="004B0D05"/>
    <w:p w:rsidR="004B0D05" w:rsidRDefault="00EE00BB" w:rsidP="00D07BE2">
      <w:r>
        <w:t>The consortium is managed by the American SIDS Institute.</w:t>
      </w:r>
      <w:r w:rsidR="00753C7E">
        <w:t xml:space="preserve">  </w:t>
      </w:r>
      <w:r w:rsidR="004B0D05" w:rsidRPr="004B0D05">
        <w:t xml:space="preserve">Lab equipment and dry ice are provided by </w:t>
      </w:r>
      <w:r>
        <w:t>them</w:t>
      </w:r>
      <w:r w:rsidR="004B0D05" w:rsidRPr="004B0D05">
        <w:t>, and tissue kits and overnigh</w:t>
      </w:r>
      <w:r w:rsidR="004B0D05">
        <w:t>t shipping are provided by UMD</w:t>
      </w:r>
      <w:r w:rsidR="006301D9">
        <w:t xml:space="preserve"> BTB so that ME offices do not have additional costs. Cases are filtered through local donor services so that donations for live recipients take precedence over research donation.</w:t>
      </w:r>
    </w:p>
    <w:p w:rsidR="004B0D05" w:rsidRDefault="004B0D05" w:rsidP="00D07BE2"/>
    <w:p w:rsidR="006301D9" w:rsidRDefault="00D07BE2" w:rsidP="00D07BE2">
      <w:r w:rsidRPr="00EB009D">
        <w:t xml:space="preserve">The biggest challenge </w:t>
      </w:r>
      <w:r w:rsidR="005038ED" w:rsidRPr="00EB009D">
        <w:t>to banking research tissue</w:t>
      </w:r>
      <w:r w:rsidRPr="00EB009D">
        <w:t xml:space="preserve"> is </w:t>
      </w:r>
      <w:r w:rsidR="005038ED" w:rsidRPr="00EB009D">
        <w:t>obtaining consent from next of kin</w:t>
      </w:r>
      <w:r w:rsidR="006301D9">
        <w:t xml:space="preserve"> before the autopsy begins. Parents are difficult to reach and they often require more time to decide than is available. </w:t>
      </w:r>
      <w:r w:rsidR="00ED0F12">
        <w:t xml:space="preserve">Other issues involve cases being missed by donor services, cases ruled out for donation by the ME and lack of viability of tissue. </w:t>
      </w:r>
      <w:r w:rsidR="00753C7E">
        <w:t>The c</w:t>
      </w:r>
      <w:r w:rsidR="004A67B1">
        <w:t>onsent</w:t>
      </w:r>
      <w:r w:rsidR="00753C7E">
        <w:t xml:space="preserve"> rate</w:t>
      </w:r>
      <w:r w:rsidR="004A67B1">
        <w:t xml:space="preserve"> is currently </w:t>
      </w:r>
      <w:r w:rsidR="005D11A0">
        <w:t>9% for infants and 4</w:t>
      </w:r>
      <w:r w:rsidR="004A67B1">
        <w:t>% for toddlers.</w:t>
      </w:r>
    </w:p>
    <w:p w:rsidR="00EE00BB" w:rsidRDefault="00EE00BB" w:rsidP="00D07BE2"/>
    <w:p w:rsidR="00293FC1" w:rsidRDefault="00293FC1" w:rsidP="0021436B">
      <w:r>
        <w:t xml:space="preserve">The consortium began collecting data in August of 2011. Participants include 5 ME </w:t>
      </w:r>
      <w:r w:rsidR="00753C7E">
        <w:t>districts</w:t>
      </w:r>
      <w:r>
        <w:t xml:space="preserve"> in Florida (Miami, West Palm Beach, Naples, Tampa</w:t>
      </w:r>
      <w:r w:rsidR="00753C7E">
        <w:t xml:space="preserve"> and</w:t>
      </w:r>
      <w:r>
        <w:t xml:space="preserve"> Lakeland), the Minneapolis ME and the GBI (GA Bureau of Investigation). Tissue and data have been banked on 35 infants and 3 toddlers.</w:t>
      </w:r>
    </w:p>
    <w:p w:rsidR="00293FC1" w:rsidRDefault="00293FC1" w:rsidP="0021436B"/>
    <w:p w:rsidR="00EE00BB" w:rsidRDefault="0021436B" w:rsidP="0021436B">
      <w:r>
        <w:t>In addition to efforts aimed at increasing</w:t>
      </w:r>
      <w:r w:rsidR="00753C7E">
        <w:t xml:space="preserve"> the</w:t>
      </w:r>
      <w:r>
        <w:t xml:space="preserve"> consent rate</w:t>
      </w:r>
      <w:r w:rsidR="00753C7E">
        <w:t>,</w:t>
      </w:r>
      <w:r>
        <w:t xml:space="preserve"> the consortium is seeking to add additional </w:t>
      </w:r>
      <w:bookmarkStart w:id="0" w:name="_GoBack"/>
      <w:bookmarkEnd w:id="0"/>
      <w:r>
        <w:t>ME offices within the next year.</w:t>
      </w:r>
    </w:p>
    <w:p w:rsidR="00CB1822" w:rsidRPr="00CB1822" w:rsidRDefault="00CB1822" w:rsidP="00CB1822">
      <w:pPr>
        <w:autoSpaceDE w:val="0"/>
        <w:autoSpaceDN w:val="0"/>
        <w:adjustRightInd w:val="0"/>
        <w:rPr>
          <w:rFonts w:ascii="Cambria" w:hAnsi="Cambria" w:cs="Cambria"/>
          <w:color w:val="000000"/>
          <w:sz w:val="24"/>
          <w:szCs w:val="24"/>
        </w:rPr>
      </w:pPr>
    </w:p>
    <w:p w:rsidR="00CB1822" w:rsidRDefault="00CB1822" w:rsidP="00CB1822"/>
    <w:p w:rsidR="005038ED" w:rsidRDefault="005038ED" w:rsidP="00D07BE2"/>
    <w:p w:rsidR="005038ED" w:rsidRDefault="005038ED" w:rsidP="00D07BE2"/>
    <w:sectPr w:rsidR="005038ED" w:rsidSect="00F248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altName w:val="Palatino Linotype"/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06263"/>
    <w:multiLevelType w:val="hybridMultilevel"/>
    <w:tmpl w:val="31BA0A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48C"/>
    <w:rsid w:val="0012569B"/>
    <w:rsid w:val="0021436B"/>
    <w:rsid w:val="00236DF1"/>
    <w:rsid w:val="00291990"/>
    <w:rsid w:val="00293FC1"/>
    <w:rsid w:val="002A4AFE"/>
    <w:rsid w:val="003975AE"/>
    <w:rsid w:val="003E7585"/>
    <w:rsid w:val="004A67B1"/>
    <w:rsid w:val="004B0D05"/>
    <w:rsid w:val="005038ED"/>
    <w:rsid w:val="00503D16"/>
    <w:rsid w:val="005D11A0"/>
    <w:rsid w:val="006053A1"/>
    <w:rsid w:val="006301D9"/>
    <w:rsid w:val="00687377"/>
    <w:rsid w:val="00753C7E"/>
    <w:rsid w:val="0090677D"/>
    <w:rsid w:val="00915E6B"/>
    <w:rsid w:val="00A15769"/>
    <w:rsid w:val="00B714E3"/>
    <w:rsid w:val="00C0048C"/>
    <w:rsid w:val="00C24CBA"/>
    <w:rsid w:val="00CB1822"/>
    <w:rsid w:val="00CC2D98"/>
    <w:rsid w:val="00CF5C71"/>
    <w:rsid w:val="00D07BE2"/>
    <w:rsid w:val="00EB009D"/>
    <w:rsid w:val="00ED0F12"/>
    <w:rsid w:val="00EE00BB"/>
    <w:rsid w:val="00F24845"/>
    <w:rsid w:val="00F60385"/>
    <w:rsid w:val="00F96313"/>
    <w:rsid w:val="00F9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599CD3E-908C-41CB-885A-233B9E456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48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0048C"/>
    <w:pPr>
      <w:ind w:left="720"/>
      <w:contextualSpacing/>
    </w:pPr>
  </w:style>
  <w:style w:type="paragraph" w:customStyle="1" w:styleId="Default">
    <w:name w:val="Default"/>
    <w:rsid w:val="004B0D05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038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38E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38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38E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38E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38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38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E1C8A-9112-45AC-9075-AC34B3A0B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Larissa Gregorin</dc:creator>
  <cp:lastModifiedBy>Betty McEntire</cp:lastModifiedBy>
  <cp:revision>2</cp:revision>
  <cp:lastPrinted>2015-10-15T17:46:00Z</cp:lastPrinted>
  <dcterms:created xsi:type="dcterms:W3CDTF">2016-09-05T21:03:00Z</dcterms:created>
  <dcterms:modified xsi:type="dcterms:W3CDTF">2016-09-05T21:03:00Z</dcterms:modified>
</cp:coreProperties>
</file>