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3301" w:rsidRPr="00AF3301" w:rsidRDefault="00AF3301" w:rsidP="00AF330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</w:pPr>
      <w:r w:rsidRPr="00AF3301">
        <w:rPr>
          <w:rFonts w:ascii="Times New Roman" w:eastAsia="Times New Roman" w:hAnsi="Times New Roman" w:cs="Times New Roman"/>
          <w:sz w:val="24"/>
          <w:szCs w:val="24"/>
          <w:lang w:val="en-GB" w:eastAsia="en-GB"/>
        </w:rPr>
        <w:br/>
      </w:r>
      <w:bookmarkStart w:id="0" w:name="_GoBack"/>
      <w:bookmarkEnd w:id="0"/>
      <w:r w:rsidRPr="00AF3301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en-GB"/>
        </w:rPr>
        <w:t xml:space="preserve">Nº: </w:t>
      </w:r>
      <w:r w:rsidRPr="00AF3301">
        <w:rPr>
          <w:rFonts w:ascii="Times New Roman" w:eastAsia="Times New Roman" w:hAnsi="Times New Roman" w:cs="Times New Roman"/>
          <w:b/>
          <w:bCs/>
          <w:color w:val="FF0000"/>
          <w:sz w:val="42"/>
          <w:szCs w:val="42"/>
          <w:lang w:val="en-GB" w:eastAsia="en-GB"/>
        </w:rPr>
        <w:t>281</w:t>
      </w:r>
    </w:p>
    <w:tbl>
      <w:tblPr>
        <w:tblW w:w="4777" w:type="pct"/>
        <w:tblCellSpacing w:w="0" w:type="dxa"/>
        <w:tblInd w:w="-4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"/>
        <w:gridCol w:w="2119"/>
        <w:gridCol w:w="5988"/>
      </w:tblGrid>
      <w:tr w:rsidR="00AF3301" w:rsidRPr="00AF3301" w:rsidTr="00AF3301">
        <w:trPr>
          <w:gridBefore w:val="1"/>
          <w:wBefore w:w="45" w:type="dxa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AF3301" w:rsidRPr="00AF3301" w:rsidRDefault="00AF3301" w:rsidP="00AF3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Topics: </w:t>
            </w:r>
            <w:r w:rsidRPr="00AF33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SIDS/SUID</w:t>
            </w:r>
          </w:p>
        </w:tc>
      </w:tr>
      <w:tr w:rsidR="00AF3301" w:rsidRPr="00AF3301" w:rsidTr="00AF3301">
        <w:trPr>
          <w:gridBefore w:val="1"/>
          <w:wBefore w:w="45" w:type="dxa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AF3301" w:rsidRPr="00AF3301" w:rsidRDefault="00AF3301" w:rsidP="00AF3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Type: </w:t>
            </w:r>
            <w:r w:rsidRPr="00AF33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Thematic Panel</w:t>
            </w:r>
          </w:p>
        </w:tc>
      </w:tr>
      <w:tr w:rsidR="00AF3301" w:rsidRPr="00AF3301" w:rsidTr="00AF3301">
        <w:trPr>
          <w:gridBefore w:val="1"/>
          <w:wBefore w:w="45" w:type="dxa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AF3301" w:rsidRPr="00AF3301" w:rsidRDefault="00AF3301" w:rsidP="00AF3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</w:r>
            <w:r w:rsidRPr="00AF33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 xml:space="preserve">SUDI. A </w:t>
            </w:r>
            <w:proofErr w:type="spellStart"/>
            <w:r w:rsidRPr="00AF33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pediatric</w:t>
            </w:r>
            <w:proofErr w:type="spellEnd"/>
            <w:r w:rsidRPr="00AF33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 xml:space="preserve"> pathologist approach.</w:t>
            </w:r>
          </w:p>
        </w:tc>
      </w:tr>
      <w:tr w:rsidR="00AF3301" w:rsidRPr="00AF3301" w:rsidTr="00AF3301">
        <w:trPr>
          <w:gridBefore w:val="1"/>
          <w:wBefore w:w="45" w:type="dxa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AF3301" w:rsidRPr="00AF3301" w:rsidRDefault="00AF3301" w:rsidP="00AF33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</w:pPr>
            <w:proofErr w:type="spellStart"/>
            <w:r w:rsidRPr="00AF33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s-ES" w:eastAsia="en-GB"/>
              </w:rPr>
              <w:t>Gutierrez</w:t>
            </w:r>
            <w:proofErr w:type="spellEnd"/>
            <w:r w:rsidRPr="00AF33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es-ES" w:eastAsia="en-GB"/>
              </w:rPr>
              <w:t>, Carmen</w:t>
            </w:r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es-ES" w:eastAsia="en-GB"/>
              </w:rPr>
              <w:t>1</w:t>
            </w:r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br/>
            </w:r>
            <w:r w:rsidRPr="00AF33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s-ES" w:eastAsia="en-GB"/>
              </w:rPr>
              <w:t xml:space="preserve">1 - Centro Hospitalario Pereira </w:t>
            </w:r>
            <w:proofErr w:type="spellStart"/>
            <w:r w:rsidRPr="00AF33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s-ES" w:eastAsia="en-GB"/>
              </w:rPr>
              <w:t>Rossell</w:t>
            </w:r>
            <w:proofErr w:type="spellEnd"/>
            <w:r w:rsidRPr="00AF330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val="es-ES" w:eastAsia="en-GB"/>
              </w:rPr>
              <w:t xml:space="preserve">. </w:t>
            </w:r>
          </w:p>
        </w:tc>
      </w:tr>
      <w:tr w:rsidR="00AF3301" w:rsidRPr="00AF3301" w:rsidTr="00AF3301">
        <w:trPr>
          <w:gridBefore w:val="1"/>
          <w:wBefore w:w="45" w:type="dxa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AF3301" w:rsidRPr="00AF3301" w:rsidRDefault="00AF3301" w:rsidP="00AF33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O</w:t>
            </w:r>
            <w:r w:rsidRPr="00AF33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bjectives of the session</w:t>
            </w:r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  <w:t xml:space="preserve">To know the official data of SUDI in different places in South America, and the participation of a </w:t>
            </w:r>
            <w:proofErr w:type="spellStart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pediatric</w:t>
            </w:r>
            <w:proofErr w:type="spellEnd"/>
            <w:proofErr w:type="gramStart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 team</w:t>
            </w:r>
            <w:proofErr w:type="gramEnd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in a realistic or possible way.  </w:t>
            </w:r>
          </w:p>
          <w:p w:rsidR="00AF3301" w:rsidRPr="00AF3301" w:rsidRDefault="00AF3301" w:rsidP="00AF33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33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Content of the session</w:t>
            </w:r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  <w:t xml:space="preserve">SUDI must be by necessity under a forensic area of investigation. A violent or criminal cause must be excluded. This is a fact, even if less than 1% of </w:t>
            </w:r>
            <w:proofErr w:type="gramStart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this cases</w:t>
            </w:r>
            <w:proofErr w:type="gramEnd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are “unnatural deaths”. But SUDI are of the utmost importance for </w:t>
            </w:r>
            <w:proofErr w:type="spellStart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pediatrics</w:t>
            </w:r>
            <w:proofErr w:type="spellEnd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, because most of post neonatal infant mortality occurs at home without medical care. It is very important</w:t>
            </w:r>
            <w:proofErr w:type="gramStart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 for</w:t>
            </w:r>
            <w:proofErr w:type="gramEnd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the </w:t>
            </w:r>
            <w:proofErr w:type="spellStart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pediatric</w:t>
            </w:r>
            <w:proofErr w:type="spellEnd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health care system to know the cause of death in infants, in order to correctly design preventive measures. It is important not only to follow a uniform protocol, but to understand the diseases proper of early age and the normal process of maturity. The importance of a </w:t>
            </w:r>
            <w:proofErr w:type="spellStart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pediatric</w:t>
            </w:r>
            <w:proofErr w:type="spellEnd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pathologist performing the autopsy, the completeness of the study and a multidisciplinary team reviewing every case, is highly esteemed. </w:t>
            </w:r>
          </w:p>
          <w:p w:rsidR="00AF3301" w:rsidRPr="00AF3301" w:rsidRDefault="00AF3301" w:rsidP="00AF33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33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Method and extent of audience participation</w:t>
            </w:r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</w:r>
            <w:r w:rsidRPr="00AF33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Participants:</w:t>
            </w:r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1.</w:t>
            </w:r>
            <w:proofErr w:type="gramStart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  </w:t>
            </w:r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Ángeles</w:t>
            </w:r>
            <w:proofErr w:type="gramEnd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 Rodríguez. </w:t>
            </w:r>
            <w:proofErr w:type="spellStart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The</w:t>
            </w:r>
            <w:proofErr w:type="spellEnd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 </w:t>
            </w:r>
            <w:proofErr w:type="spellStart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Uruguayan</w:t>
            </w:r>
            <w:proofErr w:type="spellEnd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 </w:t>
            </w:r>
            <w:proofErr w:type="spellStart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>experience</w:t>
            </w:r>
            <w:proofErr w:type="spellEnd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s-ES" w:eastAsia="en-GB"/>
              </w:rPr>
              <w:t xml:space="preserve">. </w:t>
            </w:r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2.  Luis </w:t>
            </w:r>
            <w:proofErr w:type="spellStart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Veloso</w:t>
            </w:r>
            <w:proofErr w:type="spellEnd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. The situation in Chile. 3. Nancy </w:t>
            </w:r>
            <w:proofErr w:type="spellStart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Mazzitelli</w:t>
            </w:r>
            <w:proofErr w:type="spellEnd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. The situation in Buenos Aires. 4. Teresita Fili and Patricia Moreno. The situation in Córdoba. 5. </w:t>
            </w:r>
            <w:proofErr w:type="spellStart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Elyzabeth</w:t>
            </w:r>
            <w:proofErr w:type="spellEnd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Avvad</w:t>
            </w:r>
            <w:proofErr w:type="spellEnd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</w:t>
            </w:r>
            <w:proofErr w:type="spellStart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Portari</w:t>
            </w:r>
            <w:proofErr w:type="spellEnd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and Paulo Roberto </w:t>
            </w:r>
            <w:proofErr w:type="spellStart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Merçon</w:t>
            </w:r>
            <w:proofErr w:type="spellEnd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de Vargas. The situation in Brazil. </w:t>
            </w:r>
          </w:p>
          <w:p w:rsidR="00AF3301" w:rsidRPr="00AF3301" w:rsidRDefault="00AF3301" w:rsidP="00AF330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330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en-GB"/>
              </w:rPr>
              <w:t>Proposed content area and why it is important to participants</w:t>
            </w:r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br/>
              <w:t xml:space="preserve">Professor and Director of </w:t>
            </w:r>
            <w:proofErr w:type="spellStart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Pediatric</w:t>
            </w:r>
            <w:proofErr w:type="spellEnd"/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 xml:space="preserve"> Pathology   </w:t>
            </w:r>
          </w:p>
        </w:tc>
      </w:tr>
      <w:tr w:rsidR="00AF3301" w:rsidRPr="00AF3301" w:rsidTr="00AF3301">
        <w:trPr>
          <w:gridBefore w:val="1"/>
          <w:wBefore w:w="45" w:type="dxa"/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AF3301" w:rsidRPr="00AF3301" w:rsidRDefault="00AF3301" w:rsidP="00AF3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</w:pPr>
            <w:r w:rsidRPr="00AF3301">
              <w:rPr>
                <w:rFonts w:ascii="Times New Roman" w:eastAsia="Times New Roman" w:hAnsi="Times New Roman" w:cs="Times New Roman"/>
                <w:sz w:val="24"/>
                <w:szCs w:val="24"/>
                <w:lang w:val="en-GB" w:eastAsia="en-GB"/>
              </w:rPr>
              <w:t> </w:t>
            </w:r>
          </w:p>
        </w:tc>
      </w:tr>
      <w:tr w:rsidR="00AF3301" w:rsidRPr="00AF3301" w:rsidTr="00AF3301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40"/>
          <w:tblCellSpacing w:w="15" w:type="dxa"/>
        </w:trPr>
        <w:tc>
          <w:tcPr>
            <w:tcW w:w="0" w:type="auto"/>
            <w:gridSpan w:val="3"/>
            <w:vAlign w:val="center"/>
            <w:hideMark/>
          </w:tcPr>
          <w:p w:rsidR="00AF3301" w:rsidRPr="00AF3301" w:rsidRDefault="00AF3301" w:rsidP="00AF3301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color w:val="333333"/>
                <w:sz w:val="23"/>
                <w:szCs w:val="23"/>
                <w:lang w:val="en-GB" w:eastAsia="en-GB"/>
              </w:rPr>
            </w:pPr>
            <w:r w:rsidRPr="00AF3301">
              <w:rPr>
                <w:rFonts w:ascii="Trebuchet MS" w:eastAsia="Times New Roman" w:hAnsi="Trebuchet MS" w:cs="Times New Roman"/>
                <w:b/>
                <w:bCs/>
                <w:color w:val="333333"/>
                <w:sz w:val="23"/>
                <w:szCs w:val="23"/>
                <w:lang w:val="en-GB" w:eastAsia="en-GB"/>
              </w:rPr>
              <w:t>CONTACT</w:t>
            </w:r>
          </w:p>
        </w:tc>
      </w:tr>
      <w:tr w:rsidR="00AF3301" w:rsidRPr="00AF3301" w:rsidTr="00AF3301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1677" w:type="dxa"/>
            <w:gridSpan w:val="2"/>
            <w:vAlign w:val="center"/>
            <w:hideMark/>
          </w:tcPr>
          <w:p w:rsidR="00AF3301" w:rsidRPr="00AF3301" w:rsidRDefault="00AF3301" w:rsidP="00AF3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AF33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Name:</w:t>
            </w:r>
          </w:p>
        </w:tc>
        <w:tc>
          <w:tcPr>
            <w:tcW w:w="5001" w:type="dxa"/>
            <w:hideMark/>
          </w:tcPr>
          <w:p w:rsidR="00AF3301" w:rsidRPr="00AF3301" w:rsidRDefault="00AF3301" w:rsidP="00AF3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AF33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Carmen</w:t>
            </w:r>
          </w:p>
        </w:tc>
      </w:tr>
      <w:tr w:rsidR="00AF3301" w:rsidRPr="00AF3301" w:rsidTr="00AF3301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F3301" w:rsidRPr="00AF3301" w:rsidRDefault="00AF3301" w:rsidP="00AF3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AF33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Lastname</w:t>
            </w:r>
            <w:proofErr w:type="spellEnd"/>
            <w:r w:rsidRPr="00AF33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:</w:t>
            </w:r>
          </w:p>
        </w:tc>
        <w:tc>
          <w:tcPr>
            <w:tcW w:w="0" w:type="auto"/>
            <w:hideMark/>
          </w:tcPr>
          <w:p w:rsidR="00AF3301" w:rsidRPr="00AF3301" w:rsidRDefault="00AF3301" w:rsidP="00AF3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AF33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Gutierrez</w:t>
            </w:r>
          </w:p>
        </w:tc>
      </w:tr>
      <w:tr w:rsidR="00AF3301" w:rsidRPr="00AF3301" w:rsidTr="00AF3301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F3301" w:rsidRPr="00AF3301" w:rsidRDefault="00AF3301" w:rsidP="00AF3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AF33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E-mail:</w:t>
            </w:r>
          </w:p>
        </w:tc>
        <w:tc>
          <w:tcPr>
            <w:tcW w:w="0" w:type="auto"/>
            <w:hideMark/>
          </w:tcPr>
          <w:p w:rsidR="00AF3301" w:rsidRPr="00AF3301" w:rsidRDefault="00AF3301" w:rsidP="00AF3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AF33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gutierrezmc@gmail.com</w:t>
            </w:r>
          </w:p>
        </w:tc>
      </w:tr>
      <w:tr w:rsidR="00AF3301" w:rsidRPr="00AF3301" w:rsidTr="00AF3301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F3301" w:rsidRPr="00AF3301" w:rsidRDefault="00AF3301" w:rsidP="00AF3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AF33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Country:</w:t>
            </w:r>
          </w:p>
        </w:tc>
        <w:tc>
          <w:tcPr>
            <w:tcW w:w="0" w:type="auto"/>
            <w:hideMark/>
          </w:tcPr>
          <w:p w:rsidR="00AF3301" w:rsidRPr="00AF3301" w:rsidRDefault="00AF3301" w:rsidP="00AF3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AF33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Uruguay</w:t>
            </w:r>
          </w:p>
        </w:tc>
      </w:tr>
      <w:tr w:rsidR="00AF3301" w:rsidRPr="00AF3301" w:rsidTr="00AF3301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F3301" w:rsidRPr="00AF3301" w:rsidRDefault="00AF3301" w:rsidP="00AF3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AF33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Institution</w:t>
            </w:r>
          </w:p>
        </w:tc>
        <w:tc>
          <w:tcPr>
            <w:tcW w:w="0" w:type="auto"/>
            <w:hideMark/>
          </w:tcPr>
          <w:p w:rsidR="00AF3301" w:rsidRPr="00AF3301" w:rsidRDefault="00AF3301" w:rsidP="00AF3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AF33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Centro </w:t>
            </w:r>
            <w:proofErr w:type="spellStart"/>
            <w:r w:rsidRPr="00AF33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Hospitalario</w:t>
            </w:r>
            <w:proofErr w:type="spellEnd"/>
            <w:r w:rsidRPr="00AF33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 Pereira </w:t>
            </w:r>
            <w:proofErr w:type="spellStart"/>
            <w:r w:rsidRPr="00AF33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Rossell</w:t>
            </w:r>
            <w:proofErr w:type="spellEnd"/>
          </w:p>
        </w:tc>
      </w:tr>
      <w:tr w:rsidR="00AF3301" w:rsidRPr="00AF3301" w:rsidTr="00AF3301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F3301" w:rsidRPr="00AF3301" w:rsidRDefault="00AF3301" w:rsidP="00AF3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proofErr w:type="spellStart"/>
            <w:r w:rsidRPr="00AF33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Cellphone</w:t>
            </w:r>
            <w:proofErr w:type="spellEnd"/>
            <w:r w:rsidRPr="00AF33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:</w:t>
            </w:r>
          </w:p>
        </w:tc>
        <w:tc>
          <w:tcPr>
            <w:tcW w:w="0" w:type="auto"/>
            <w:hideMark/>
          </w:tcPr>
          <w:p w:rsidR="00AF3301" w:rsidRPr="00AF3301" w:rsidRDefault="00AF3301" w:rsidP="00AF3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</w:p>
        </w:tc>
      </w:tr>
      <w:tr w:rsidR="00AF3301" w:rsidRPr="00AF3301" w:rsidTr="00AF3301">
        <w:tblPrEx>
          <w:tblCellSpacing w:w="15" w:type="dxa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AF3301" w:rsidRPr="00AF3301" w:rsidRDefault="00AF3301" w:rsidP="00AF3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AF3301"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  <w:t>City:</w:t>
            </w:r>
          </w:p>
        </w:tc>
        <w:tc>
          <w:tcPr>
            <w:tcW w:w="0" w:type="auto"/>
            <w:hideMark/>
          </w:tcPr>
          <w:p w:rsidR="00AF3301" w:rsidRPr="00AF3301" w:rsidRDefault="00AF3301" w:rsidP="00AF330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GB" w:eastAsia="en-GB"/>
              </w:rPr>
            </w:pPr>
            <w:r w:rsidRPr="00AF330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>Montevideo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GB" w:eastAsia="en-GB"/>
              </w:rPr>
              <w:t xml:space="preserve">     </w:t>
            </w:r>
          </w:p>
        </w:tc>
      </w:tr>
    </w:tbl>
    <w:p w:rsidR="006A094B" w:rsidRPr="00662AB3" w:rsidRDefault="006A094B" w:rsidP="00AF3301">
      <w:pPr>
        <w:spacing w:after="0" w:line="240" w:lineRule="auto"/>
        <w:rPr>
          <w:lang w:val="en-GB"/>
        </w:rPr>
      </w:pPr>
    </w:p>
    <w:sectPr w:rsidR="006A094B" w:rsidRPr="00662AB3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0B59F7"/>
    <w:multiLevelType w:val="hybridMultilevel"/>
    <w:tmpl w:val="A75277E4"/>
    <w:lvl w:ilvl="0" w:tplc="A95A51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094B"/>
    <w:rsid w:val="0004497D"/>
    <w:rsid w:val="000F5374"/>
    <w:rsid w:val="00263CB7"/>
    <w:rsid w:val="003C606B"/>
    <w:rsid w:val="00421516"/>
    <w:rsid w:val="00475C66"/>
    <w:rsid w:val="0054212F"/>
    <w:rsid w:val="00662AB3"/>
    <w:rsid w:val="006A094B"/>
    <w:rsid w:val="007B194A"/>
    <w:rsid w:val="00932901"/>
    <w:rsid w:val="00A573C9"/>
    <w:rsid w:val="00AE67ED"/>
    <w:rsid w:val="00AF3301"/>
    <w:rsid w:val="00D96BD8"/>
    <w:rsid w:val="00F0754B"/>
    <w:rsid w:val="00F1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94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F3301"/>
    <w:rPr>
      <w:b/>
      <w:bCs/>
    </w:rPr>
  </w:style>
  <w:style w:type="paragraph" w:styleId="NormalWeb">
    <w:name w:val="Normal (Web)"/>
    <w:basedOn w:val="Normal"/>
    <w:uiPriority w:val="99"/>
    <w:unhideWhenUsed/>
    <w:rsid w:val="00AF3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ranslate">
    <w:name w:val="translate"/>
    <w:basedOn w:val="DefaultParagraphFont"/>
    <w:rsid w:val="00AF33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U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09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A094B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AF3301"/>
    <w:rPr>
      <w:b/>
      <w:bCs/>
    </w:rPr>
  </w:style>
  <w:style w:type="paragraph" w:styleId="NormalWeb">
    <w:name w:val="Normal (Web)"/>
    <w:basedOn w:val="Normal"/>
    <w:uiPriority w:val="99"/>
    <w:unhideWhenUsed/>
    <w:rsid w:val="00AF33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translate">
    <w:name w:val="translate"/>
    <w:basedOn w:val="DefaultParagraphFont"/>
    <w:rsid w:val="00AF33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00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171445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ashed" w:sz="6" w:space="8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Marta</cp:lastModifiedBy>
  <cp:revision>6</cp:revision>
  <dcterms:created xsi:type="dcterms:W3CDTF">2016-04-01T18:58:00Z</dcterms:created>
  <dcterms:modified xsi:type="dcterms:W3CDTF">2016-04-04T22:15:00Z</dcterms:modified>
</cp:coreProperties>
</file>