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38E2" w:rsidRPr="007538E2" w:rsidRDefault="007538E2" w:rsidP="007538E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7538E2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br/>
      </w:r>
      <w:r w:rsidRPr="007538E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ISA ISPID</w:t>
      </w:r>
      <w:r w:rsidRPr="007538E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br/>
      </w:r>
      <w:r w:rsidRPr="007538E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br/>
        <w:t>Abstract Submission</w:t>
      </w:r>
      <w:r w:rsidRPr="007538E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br/>
      </w:r>
      <w:r w:rsidRPr="007538E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br/>
        <w:t xml:space="preserve">Nº: </w:t>
      </w:r>
      <w:r w:rsidRPr="007538E2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val="en-GB" w:eastAsia="en-GB"/>
        </w:rPr>
        <w:t>228</w:t>
      </w:r>
    </w:p>
    <w:tbl>
      <w:tblPr>
        <w:tblW w:w="47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5"/>
      </w:tblGrid>
      <w:tr w:rsidR="007538E2" w:rsidRPr="007538E2" w:rsidTr="007538E2">
        <w:trPr>
          <w:tblCellSpacing w:w="0" w:type="dxa"/>
        </w:trPr>
        <w:tc>
          <w:tcPr>
            <w:tcW w:w="0" w:type="auto"/>
            <w:vAlign w:val="center"/>
            <w:hideMark/>
          </w:tcPr>
          <w:p w:rsidR="007538E2" w:rsidRPr="007538E2" w:rsidRDefault="007538E2" w:rsidP="0075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Topics: </w:t>
            </w:r>
            <w:r w:rsidRPr="00753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Stillbirth</w:t>
            </w:r>
          </w:p>
        </w:tc>
      </w:tr>
      <w:tr w:rsidR="007538E2" w:rsidRPr="007538E2" w:rsidTr="007538E2">
        <w:trPr>
          <w:tblCellSpacing w:w="0" w:type="dxa"/>
        </w:trPr>
        <w:tc>
          <w:tcPr>
            <w:tcW w:w="0" w:type="auto"/>
            <w:vAlign w:val="center"/>
            <w:hideMark/>
          </w:tcPr>
          <w:p w:rsidR="007538E2" w:rsidRPr="007538E2" w:rsidRDefault="007538E2" w:rsidP="0075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Type: </w:t>
            </w:r>
            <w:r w:rsidRPr="00753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Oral</w:t>
            </w:r>
          </w:p>
        </w:tc>
      </w:tr>
      <w:tr w:rsidR="007538E2" w:rsidRPr="007538E2" w:rsidTr="007538E2">
        <w:trPr>
          <w:tblCellSpacing w:w="0" w:type="dxa"/>
        </w:trPr>
        <w:tc>
          <w:tcPr>
            <w:tcW w:w="0" w:type="auto"/>
            <w:vAlign w:val="center"/>
            <w:hideMark/>
          </w:tcPr>
          <w:p w:rsidR="007538E2" w:rsidRPr="007538E2" w:rsidRDefault="007538E2" w:rsidP="0075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r w:rsidRPr="00753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Use of Crowd-sourced Requests to Inform a Logic Model Analysis of Group B Streptococcus (GBS) as a Preventable Cause of Fetal/Perinatal (Prenatal-onset and Early-onset) Morbidity and Mortality</w:t>
            </w:r>
          </w:p>
        </w:tc>
      </w:tr>
      <w:tr w:rsidR="007538E2" w:rsidRPr="007538E2" w:rsidTr="007538E2">
        <w:trPr>
          <w:tblCellSpacing w:w="0" w:type="dxa"/>
        </w:trPr>
        <w:tc>
          <w:tcPr>
            <w:tcW w:w="0" w:type="auto"/>
            <w:vAlign w:val="center"/>
            <w:hideMark/>
          </w:tcPr>
          <w:p w:rsidR="007538E2" w:rsidRPr="007538E2" w:rsidRDefault="007538E2" w:rsidP="007538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53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GB" w:eastAsia="en-GB"/>
              </w:rPr>
              <w:t>McGregor, JA</w:t>
            </w:r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1</w:t>
            </w:r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; </w:t>
            </w:r>
            <w:r w:rsidRPr="00753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French, JI</w:t>
            </w:r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2</w:t>
            </w:r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; </w:t>
            </w:r>
            <w:r w:rsidRPr="00753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Hansen-</w:t>
            </w:r>
            <w:proofErr w:type="spellStart"/>
            <w:r w:rsidRPr="00753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Ernstrom</w:t>
            </w:r>
            <w:proofErr w:type="spellEnd"/>
            <w:r w:rsidRPr="00753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, J</w:t>
            </w:r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1</w:t>
            </w:r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; </w:t>
            </w:r>
            <w:proofErr w:type="spellStart"/>
            <w:r w:rsidRPr="00753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Perhach</w:t>
            </w:r>
            <w:proofErr w:type="spellEnd"/>
            <w:r w:rsidRPr="00753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, M</w:t>
            </w:r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3</w:t>
            </w:r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; </w:t>
            </w:r>
            <w:r w:rsidRPr="00753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Jones, J</w:t>
            </w:r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3</w:t>
            </w:r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r w:rsidRPr="007538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1 - University of Colorado Denver. 2 - LA Best Babies Network. 3 - Group B Strep International. </w:t>
            </w:r>
          </w:p>
        </w:tc>
      </w:tr>
      <w:tr w:rsidR="007538E2" w:rsidRPr="007538E2" w:rsidTr="007538E2">
        <w:trPr>
          <w:tblCellSpacing w:w="0" w:type="dxa"/>
        </w:trPr>
        <w:tc>
          <w:tcPr>
            <w:tcW w:w="0" w:type="auto"/>
            <w:vAlign w:val="center"/>
            <w:hideMark/>
          </w:tcPr>
          <w:p w:rsidR="007538E2" w:rsidRPr="007538E2" w:rsidRDefault="007538E2" w:rsidP="007538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  <w:p w:rsidR="007538E2" w:rsidRPr="007538E2" w:rsidRDefault="007538E2" w:rsidP="007538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r w:rsidRPr="00753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 xml:space="preserve">Background: </w:t>
            </w:r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Despite progress, GBS, also known as </w:t>
            </w:r>
            <w:r w:rsidRPr="007538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streptococcus </w:t>
            </w:r>
            <w:proofErr w:type="spellStart"/>
            <w:r w:rsidRPr="007538E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>agalactiae</w:t>
            </w:r>
            <w:proofErr w:type="spellEnd"/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, continues as an important potentially preventable cause of fetal/perinatal (prenatal-onset and early-onset) morbidity and mortality. </w:t>
            </w:r>
            <w:r w:rsidRPr="00753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 xml:space="preserve">Objective: </w:t>
            </w:r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Our objective was to utilize requests for information from parents via </w:t>
            </w:r>
            <w:hyperlink r:id="rId5" w:tgtFrame="_blank" w:history="1">
              <w:r w:rsidRPr="007538E2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GB" w:eastAsia="en-GB"/>
                </w:rPr>
                <w:t>www.groupbstrepinternational.org</w:t>
              </w:r>
            </w:hyperlink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to inform creation of a logic model to identify and prioritize unresolved questions related to pregnancy-associated GBS pathogenesis, epidemiology, and operational and prevention strategies. </w:t>
            </w:r>
          </w:p>
          <w:p w:rsidR="007538E2" w:rsidRPr="007538E2" w:rsidRDefault="007538E2" w:rsidP="00DF6A7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bookmarkStart w:id="0" w:name="_GoBack"/>
            <w:bookmarkEnd w:id="0"/>
            <w:r w:rsidRPr="00753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Material and Methods</w:t>
            </w:r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  <w:t xml:space="preserve">Materials and Methods: We collected and </w:t>
            </w:r>
            <w:proofErr w:type="spellStart"/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analyzed</w:t>
            </w:r>
            <w:proofErr w:type="spellEnd"/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parent-initiated questions over a 17-year period (1998-2015). We constructed a logic model matrix to identify and formulate research questions and possible community-based solutions. Pertinent topics included:   A. Operational questions:  1) What are the sources of failure of GBS prevention protocols (IAP only 60% to 80% effective)?  2) Why do many countries not implement effective strategies?   B. Epidemiology:  How to recognize and record infrequent presentations including a) intrapartum intrauterine hypoxemia, “fetal distress and stillbirth,” b) both apparent and occult GBS mastitis transmitting “late-onset” GBS disease.   C. Advance Prevention:  1) Active/passive vaccination when </w:t>
            </w:r>
            <w:proofErr w:type="gramStart"/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available  2</w:t>
            </w:r>
            <w:proofErr w:type="gramEnd"/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) Use of probiotics and prebiotics to reduce colonization and pathogenicity. </w:t>
            </w:r>
          </w:p>
          <w:p w:rsidR="007538E2" w:rsidRPr="007538E2" w:rsidRDefault="007538E2" w:rsidP="007538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53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Results</w:t>
            </w:r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  <w:t xml:space="preserve">We used requests regarding GBS to inform </w:t>
            </w:r>
            <w:proofErr w:type="gramStart"/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a logic</w:t>
            </w:r>
            <w:proofErr w:type="gramEnd"/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model analysis focusing on unresolved/unrecognized opportunities for community and research-based approaches to reduce burdens of GBS fetal/perinatal disease.  </w:t>
            </w:r>
          </w:p>
          <w:p w:rsidR="007538E2" w:rsidRPr="007538E2" w:rsidRDefault="007538E2" w:rsidP="007538E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538E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Conclusions</w:t>
            </w:r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  <w:t xml:space="preserve">There are many gaps in GBS disease prevention even in countries with a universal screening-based approach to help prevent early-onset GBS disease. Clearly there is a need to reduce those gaps and prioritize research. </w:t>
            </w:r>
          </w:p>
        </w:tc>
      </w:tr>
      <w:tr w:rsidR="007538E2" w:rsidRPr="007538E2" w:rsidTr="007538E2">
        <w:trPr>
          <w:tblCellSpacing w:w="0" w:type="dxa"/>
        </w:trPr>
        <w:tc>
          <w:tcPr>
            <w:tcW w:w="0" w:type="auto"/>
            <w:vAlign w:val="center"/>
            <w:hideMark/>
          </w:tcPr>
          <w:p w:rsidR="007538E2" w:rsidRPr="007538E2" w:rsidRDefault="007538E2" w:rsidP="0075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7538E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</w:tbl>
    <w:p w:rsidR="007538E2" w:rsidRPr="007538E2" w:rsidRDefault="007538E2" w:rsidP="007538E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7"/>
        <w:gridCol w:w="5001"/>
      </w:tblGrid>
      <w:tr w:rsidR="007538E2" w:rsidRPr="007538E2" w:rsidTr="007538E2">
        <w:trPr>
          <w:trHeight w:val="540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538E2" w:rsidRPr="007538E2" w:rsidRDefault="007538E2" w:rsidP="007538E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3"/>
                <w:szCs w:val="23"/>
                <w:lang w:val="en-GB" w:eastAsia="en-GB"/>
              </w:rPr>
            </w:pPr>
            <w:r w:rsidRPr="007538E2">
              <w:rPr>
                <w:rFonts w:ascii="Trebuchet MS" w:eastAsia="Times New Roman" w:hAnsi="Trebuchet MS" w:cs="Times New Roman"/>
                <w:b/>
                <w:bCs/>
                <w:color w:val="333333"/>
                <w:sz w:val="23"/>
                <w:szCs w:val="23"/>
                <w:lang w:val="en-GB" w:eastAsia="en-GB"/>
              </w:rPr>
              <w:lastRenderedPageBreak/>
              <w:t>CONTACT</w:t>
            </w:r>
          </w:p>
        </w:tc>
      </w:tr>
      <w:tr w:rsidR="007538E2" w:rsidRPr="007538E2" w:rsidTr="007538E2">
        <w:trPr>
          <w:tblCellSpacing w:w="15" w:type="dxa"/>
        </w:trPr>
        <w:tc>
          <w:tcPr>
            <w:tcW w:w="1632" w:type="dxa"/>
            <w:vAlign w:val="center"/>
            <w:hideMark/>
          </w:tcPr>
          <w:p w:rsidR="007538E2" w:rsidRPr="007538E2" w:rsidRDefault="007538E2" w:rsidP="0075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538E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Name:</w:t>
            </w:r>
          </w:p>
        </w:tc>
        <w:tc>
          <w:tcPr>
            <w:tcW w:w="4956" w:type="dxa"/>
            <w:hideMark/>
          </w:tcPr>
          <w:p w:rsidR="007538E2" w:rsidRPr="007538E2" w:rsidRDefault="007538E2" w:rsidP="0075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538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Marti</w:t>
            </w:r>
          </w:p>
        </w:tc>
      </w:tr>
      <w:tr w:rsidR="007538E2" w:rsidRPr="007538E2" w:rsidTr="007538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38E2" w:rsidRPr="007538E2" w:rsidRDefault="007538E2" w:rsidP="0075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7538E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Lastname</w:t>
            </w:r>
            <w:proofErr w:type="spellEnd"/>
            <w:r w:rsidRPr="007538E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:</w:t>
            </w:r>
          </w:p>
        </w:tc>
        <w:tc>
          <w:tcPr>
            <w:tcW w:w="0" w:type="auto"/>
            <w:hideMark/>
          </w:tcPr>
          <w:p w:rsidR="007538E2" w:rsidRPr="007538E2" w:rsidRDefault="007538E2" w:rsidP="0075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7538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Perhach</w:t>
            </w:r>
            <w:proofErr w:type="spellEnd"/>
          </w:p>
        </w:tc>
      </w:tr>
      <w:tr w:rsidR="007538E2" w:rsidRPr="007538E2" w:rsidTr="007538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38E2" w:rsidRPr="007538E2" w:rsidRDefault="007538E2" w:rsidP="0075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538E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E-mail:</w:t>
            </w:r>
          </w:p>
        </w:tc>
        <w:tc>
          <w:tcPr>
            <w:tcW w:w="0" w:type="auto"/>
            <w:hideMark/>
          </w:tcPr>
          <w:p w:rsidR="007538E2" w:rsidRPr="007538E2" w:rsidRDefault="007538E2" w:rsidP="0075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538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marti.perhach@gbs-intl.org</w:t>
            </w:r>
          </w:p>
        </w:tc>
      </w:tr>
      <w:tr w:rsidR="007538E2" w:rsidRPr="007538E2" w:rsidTr="007538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38E2" w:rsidRPr="007538E2" w:rsidRDefault="007538E2" w:rsidP="0075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538E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Country:</w:t>
            </w:r>
          </w:p>
        </w:tc>
        <w:tc>
          <w:tcPr>
            <w:tcW w:w="0" w:type="auto"/>
            <w:hideMark/>
          </w:tcPr>
          <w:p w:rsidR="007538E2" w:rsidRPr="007538E2" w:rsidRDefault="007538E2" w:rsidP="0075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538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USA - United States of America</w:t>
            </w:r>
          </w:p>
        </w:tc>
      </w:tr>
      <w:tr w:rsidR="007538E2" w:rsidRPr="007538E2" w:rsidTr="007538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38E2" w:rsidRPr="007538E2" w:rsidRDefault="007538E2" w:rsidP="0075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538E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Institution</w:t>
            </w:r>
          </w:p>
        </w:tc>
        <w:tc>
          <w:tcPr>
            <w:tcW w:w="0" w:type="auto"/>
            <w:hideMark/>
          </w:tcPr>
          <w:p w:rsidR="007538E2" w:rsidRPr="007538E2" w:rsidRDefault="007538E2" w:rsidP="0075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538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Group B Strep International</w:t>
            </w:r>
          </w:p>
        </w:tc>
      </w:tr>
      <w:tr w:rsidR="007538E2" w:rsidRPr="007538E2" w:rsidTr="007538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38E2" w:rsidRPr="007538E2" w:rsidRDefault="007538E2" w:rsidP="0075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7538E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Cellphone</w:t>
            </w:r>
            <w:proofErr w:type="spellEnd"/>
            <w:r w:rsidRPr="007538E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:</w:t>
            </w:r>
          </w:p>
        </w:tc>
        <w:tc>
          <w:tcPr>
            <w:tcW w:w="0" w:type="auto"/>
            <w:hideMark/>
          </w:tcPr>
          <w:p w:rsidR="007538E2" w:rsidRPr="007538E2" w:rsidRDefault="007538E2" w:rsidP="0075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538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909-993-2122</w:t>
            </w:r>
          </w:p>
        </w:tc>
      </w:tr>
      <w:tr w:rsidR="007538E2" w:rsidRPr="007538E2" w:rsidTr="007538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7538E2" w:rsidRPr="007538E2" w:rsidRDefault="007538E2" w:rsidP="0075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538E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City:</w:t>
            </w:r>
          </w:p>
        </w:tc>
        <w:tc>
          <w:tcPr>
            <w:tcW w:w="0" w:type="auto"/>
            <w:hideMark/>
          </w:tcPr>
          <w:p w:rsidR="007538E2" w:rsidRPr="007538E2" w:rsidRDefault="007538E2" w:rsidP="007538E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7538E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Pomona, CA</w:t>
            </w:r>
          </w:p>
        </w:tc>
      </w:tr>
    </w:tbl>
    <w:p w:rsidR="00C779E0" w:rsidRDefault="00C779E0"/>
    <w:sectPr w:rsidR="00C779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8E2"/>
    <w:rsid w:val="007538E2"/>
    <w:rsid w:val="00C779E0"/>
    <w:rsid w:val="00DF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538E2"/>
    <w:rPr>
      <w:b/>
      <w:bCs/>
    </w:rPr>
  </w:style>
  <w:style w:type="paragraph" w:styleId="NormalWeb">
    <w:name w:val="Normal (Web)"/>
    <w:basedOn w:val="Normal"/>
    <w:uiPriority w:val="99"/>
    <w:unhideWhenUsed/>
    <w:rsid w:val="00753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7538E2"/>
    <w:rPr>
      <w:color w:val="0000FF"/>
      <w:u w:val="single"/>
    </w:rPr>
  </w:style>
  <w:style w:type="character" w:customStyle="1" w:styleId="translate">
    <w:name w:val="translate"/>
    <w:basedOn w:val="DefaultParagraphFont"/>
    <w:rsid w:val="007538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538E2"/>
    <w:rPr>
      <w:b/>
      <w:bCs/>
    </w:rPr>
  </w:style>
  <w:style w:type="paragraph" w:styleId="NormalWeb">
    <w:name w:val="Normal (Web)"/>
    <w:basedOn w:val="Normal"/>
    <w:uiPriority w:val="99"/>
    <w:unhideWhenUsed/>
    <w:rsid w:val="00753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7538E2"/>
    <w:rPr>
      <w:color w:val="0000FF"/>
      <w:u w:val="single"/>
    </w:rPr>
  </w:style>
  <w:style w:type="character" w:customStyle="1" w:styleId="translate">
    <w:name w:val="translate"/>
    <w:basedOn w:val="DefaultParagraphFont"/>
    <w:rsid w:val="007538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5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82762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ashed" w:sz="6" w:space="8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orreo.sup.org.uy/OWA/redir.aspx?SURL=NI4GKyWVT4DHU63w2rxDVMZSPju_6HcD70l_wcMwu1EtsvMKWlrTCGgAdAB0AHAAOgAvAC8AdwB3AHcALgBnAHIAbwB1AHAAYgBzAHQAcgBlAHAAaQBuAHQAZQByAG4AYQB0AGkAbwBuAGEAbAAuAG8AcgBnAA..&amp;URL=http%3a%2f%2fwww.groupbstrepinternational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Pathology</cp:lastModifiedBy>
  <cp:revision>2</cp:revision>
  <dcterms:created xsi:type="dcterms:W3CDTF">2016-04-01T18:18:00Z</dcterms:created>
  <dcterms:modified xsi:type="dcterms:W3CDTF">2016-04-03T17:54:00Z</dcterms:modified>
</cp:coreProperties>
</file>